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048CC0" w14:textId="2AD4455B" w:rsidR="003470CE" w:rsidRPr="00D0434D" w:rsidRDefault="00F703D3" w:rsidP="003470CE">
      <w:pPr>
        <w:contextualSpacing/>
        <w:rPr>
          <w:rFonts w:ascii="Times New Roman" w:hAnsi="Times New Roman" w:cs="Times New Roman"/>
          <w:b/>
          <w:sz w:val="24"/>
          <w:szCs w:val="24"/>
          <w:lang w:val="it-IT"/>
        </w:rPr>
      </w:pPr>
      <w:bookmarkStart w:id="0" w:name="_GoBack"/>
      <w:bookmarkEnd w:id="0"/>
      <w:r>
        <w:rPr>
          <w:rFonts w:ascii="Times New Roman" w:hAnsi="Times New Roman" w:cs="Times New Roman"/>
          <w:b/>
          <w:sz w:val="24"/>
          <w:szCs w:val="24"/>
          <w:lang w:val="it-IT"/>
        </w:rPr>
        <w:t>Resoconto videoconferenza 26/04</w:t>
      </w:r>
      <w:r w:rsidR="003470CE" w:rsidRPr="00D0434D">
        <w:rPr>
          <w:rFonts w:ascii="Times New Roman" w:hAnsi="Times New Roman" w:cs="Times New Roman"/>
          <w:b/>
          <w:sz w:val="24"/>
          <w:szCs w:val="24"/>
          <w:lang w:val="it-IT"/>
        </w:rPr>
        <w:t>/20</w:t>
      </w:r>
      <w:r>
        <w:rPr>
          <w:rFonts w:ascii="Times New Roman" w:hAnsi="Times New Roman" w:cs="Times New Roman"/>
          <w:b/>
          <w:sz w:val="24"/>
          <w:szCs w:val="24"/>
          <w:lang w:val="it-IT"/>
        </w:rPr>
        <w:t>21</w:t>
      </w:r>
      <w:r w:rsidR="00861ED8" w:rsidRPr="00D0434D">
        <w:rPr>
          <w:rFonts w:ascii="Times New Roman" w:hAnsi="Times New Roman" w:cs="Times New Roman"/>
          <w:b/>
          <w:sz w:val="24"/>
          <w:szCs w:val="24"/>
          <w:lang w:val="it-IT"/>
        </w:rPr>
        <w:t xml:space="preserve"> </w:t>
      </w:r>
    </w:p>
    <w:p w14:paraId="2D7C0F17" w14:textId="77777777" w:rsidR="008E3FE6" w:rsidRDefault="00F703D3" w:rsidP="003470CE">
      <w:pPr>
        <w:contextualSpacing/>
        <w:rPr>
          <w:rFonts w:ascii="Times New Roman" w:hAnsi="Times New Roman" w:cs="Times New Roman"/>
          <w:sz w:val="24"/>
          <w:szCs w:val="24"/>
          <w:lang w:val="it-IT"/>
        </w:rPr>
      </w:pPr>
      <w:r>
        <w:rPr>
          <w:rFonts w:ascii="Times New Roman" w:hAnsi="Times New Roman" w:cs="Times New Roman"/>
          <w:sz w:val="24"/>
          <w:szCs w:val="24"/>
          <w:lang w:val="it-IT"/>
        </w:rPr>
        <w:t xml:space="preserve">Incontro tecnico sulla definizione di obiettivi di conservazione per le ZSC </w:t>
      </w:r>
      <w:r w:rsidR="00EA4ADE">
        <w:rPr>
          <w:rFonts w:ascii="Times New Roman" w:hAnsi="Times New Roman" w:cs="Times New Roman"/>
          <w:sz w:val="24"/>
          <w:szCs w:val="24"/>
          <w:lang w:val="it-IT"/>
        </w:rPr>
        <w:t>in Italia</w:t>
      </w:r>
      <w:r>
        <w:rPr>
          <w:rFonts w:ascii="Times New Roman" w:hAnsi="Times New Roman" w:cs="Times New Roman"/>
          <w:sz w:val="24"/>
          <w:szCs w:val="24"/>
          <w:lang w:val="it-IT"/>
        </w:rPr>
        <w:t xml:space="preserve"> </w:t>
      </w:r>
    </w:p>
    <w:p w14:paraId="159872AD" w14:textId="5D234788" w:rsidR="003470CE" w:rsidRPr="00D0434D" w:rsidRDefault="00F703D3" w:rsidP="003470CE">
      <w:pPr>
        <w:contextualSpacing/>
        <w:rPr>
          <w:rFonts w:ascii="Times New Roman" w:hAnsi="Times New Roman" w:cs="Times New Roman"/>
          <w:sz w:val="24"/>
          <w:szCs w:val="24"/>
          <w:lang w:val="it-IT"/>
        </w:rPr>
      </w:pPr>
      <w:r w:rsidRPr="00C510E2">
        <w:rPr>
          <w:rFonts w:ascii="Times New Roman" w:hAnsi="Times New Roman" w:cs="Times New Roman"/>
          <w:sz w:val="24"/>
          <w:szCs w:val="24"/>
          <w:lang w:val="it-IT"/>
        </w:rPr>
        <w:t>(rif. Caso 2015/2163)</w:t>
      </w:r>
    </w:p>
    <w:p w14:paraId="6D26D910" w14:textId="77777777" w:rsidR="00861ED8" w:rsidRPr="00D0434D" w:rsidRDefault="00861ED8" w:rsidP="003470CE">
      <w:pPr>
        <w:contextualSpacing/>
        <w:rPr>
          <w:rFonts w:ascii="Times New Roman" w:hAnsi="Times New Roman" w:cs="Times New Roman"/>
          <w:sz w:val="24"/>
          <w:szCs w:val="24"/>
          <w:lang w:val="it-IT"/>
        </w:rPr>
      </w:pPr>
    </w:p>
    <w:p w14:paraId="066229EF" w14:textId="02DB65B7" w:rsidR="005A7FE5" w:rsidRPr="00D0434D" w:rsidRDefault="00D64B66">
      <w:pPr>
        <w:contextualSpacing/>
        <w:rPr>
          <w:rFonts w:ascii="Times New Roman" w:hAnsi="Times New Roman" w:cs="Times New Roman"/>
          <w:sz w:val="24"/>
          <w:szCs w:val="24"/>
          <w:lang w:val="it-IT"/>
        </w:rPr>
      </w:pPr>
      <w:r w:rsidRPr="00D0434D">
        <w:rPr>
          <w:rFonts w:ascii="Times New Roman" w:hAnsi="Times New Roman" w:cs="Times New Roman"/>
          <w:sz w:val="24"/>
          <w:szCs w:val="24"/>
          <w:lang w:val="it-IT"/>
        </w:rPr>
        <w:t>Commissione</w:t>
      </w:r>
      <w:r w:rsidR="00765348">
        <w:rPr>
          <w:rFonts w:ascii="Times New Roman" w:hAnsi="Times New Roman" w:cs="Times New Roman"/>
          <w:sz w:val="24"/>
          <w:szCs w:val="24"/>
          <w:lang w:val="it-IT"/>
        </w:rPr>
        <w:t xml:space="preserve"> Europea</w:t>
      </w:r>
      <w:r w:rsidRPr="00D0434D">
        <w:rPr>
          <w:rFonts w:ascii="Times New Roman" w:hAnsi="Times New Roman" w:cs="Times New Roman"/>
          <w:sz w:val="24"/>
          <w:szCs w:val="24"/>
          <w:lang w:val="it-IT"/>
        </w:rPr>
        <w:t xml:space="preserve">: </w:t>
      </w:r>
      <w:r w:rsidR="00E85912">
        <w:rPr>
          <w:rFonts w:ascii="Times New Roman" w:hAnsi="Times New Roman" w:cs="Times New Roman"/>
          <w:sz w:val="24"/>
          <w:szCs w:val="24"/>
          <w:lang w:val="it-IT"/>
        </w:rPr>
        <w:t>Nicola Notaro, Luisa Samarelli, Marco Cipriani (</w:t>
      </w:r>
      <w:r w:rsidRPr="00D0434D">
        <w:rPr>
          <w:rFonts w:ascii="Times New Roman" w:hAnsi="Times New Roman" w:cs="Times New Roman"/>
          <w:sz w:val="24"/>
          <w:szCs w:val="24"/>
          <w:lang w:val="it-IT"/>
        </w:rPr>
        <w:t>ENV D.3</w:t>
      </w:r>
      <w:r w:rsidR="00E85912">
        <w:rPr>
          <w:rFonts w:ascii="Times New Roman" w:hAnsi="Times New Roman" w:cs="Times New Roman"/>
          <w:sz w:val="24"/>
          <w:szCs w:val="24"/>
          <w:lang w:val="it-IT"/>
        </w:rPr>
        <w:t>), Laura Tabellini (</w:t>
      </w:r>
      <w:r w:rsidRPr="00D0434D">
        <w:rPr>
          <w:rFonts w:ascii="Times New Roman" w:hAnsi="Times New Roman" w:cs="Times New Roman"/>
          <w:sz w:val="24"/>
          <w:szCs w:val="24"/>
          <w:lang w:val="it-IT"/>
        </w:rPr>
        <w:t>ENV E.2</w:t>
      </w:r>
      <w:r w:rsidR="00E85912">
        <w:rPr>
          <w:rFonts w:ascii="Times New Roman" w:hAnsi="Times New Roman" w:cs="Times New Roman"/>
          <w:sz w:val="24"/>
          <w:szCs w:val="24"/>
          <w:lang w:val="it-IT"/>
        </w:rPr>
        <w:t>).</w:t>
      </w:r>
    </w:p>
    <w:p w14:paraId="61E1AA47" w14:textId="096C9C52" w:rsidR="0014382F" w:rsidRPr="00B91E79" w:rsidRDefault="00D64B66" w:rsidP="0014382F">
      <w:pPr>
        <w:spacing w:before="120"/>
        <w:jc w:val="both"/>
        <w:rPr>
          <w:lang w:val="it-IT"/>
        </w:rPr>
      </w:pPr>
      <w:r w:rsidRPr="00D0434D">
        <w:rPr>
          <w:rFonts w:ascii="Times New Roman" w:hAnsi="Times New Roman" w:cs="Times New Roman"/>
          <w:sz w:val="24"/>
          <w:szCs w:val="24"/>
          <w:lang w:val="it-IT"/>
        </w:rPr>
        <w:t xml:space="preserve">Italia: Ministero </w:t>
      </w:r>
      <w:r w:rsidR="00F703D3">
        <w:rPr>
          <w:rFonts w:ascii="Times New Roman" w:hAnsi="Times New Roman" w:cs="Times New Roman"/>
          <w:sz w:val="24"/>
          <w:szCs w:val="24"/>
          <w:lang w:val="it-IT"/>
        </w:rPr>
        <w:t>Transizione Ecologica</w:t>
      </w:r>
      <w:r w:rsidR="0014382F" w:rsidRPr="00B91E79">
        <w:rPr>
          <w:rFonts w:ascii="Times New Roman" w:hAnsi="Times New Roman" w:cs="Times New Roman"/>
          <w:sz w:val="24"/>
          <w:szCs w:val="24"/>
          <w:lang w:val="it-IT"/>
        </w:rPr>
        <w:t xml:space="preserve">: </w:t>
      </w:r>
      <w:r w:rsidR="0014382F" w:rsidRPr="0014382F">
        <w:rPr>
          <w:rFonts w:ascii="Times New Roman" w:hAnsi="Times New Roman" w:cs="Times New Roman"/>
          <w:sz w:val="24"/>
          <w:szCs w:val="24"/>
          <w:lang w:val="it-IT"/>
        </w:rPr>
        <w:t>Maurizio Battegazzore, Laura Pettiti, Francesca Pani, Eugenio Dupré, Emanuela Perinelli, Antonio Iannizzotto, Riccardo Copiz, Fabiana Panchetti</w:t>
      </w:r>
    </w:p>
    <w:p w14:paraId="06CE7E7E" w14:textId="77777777" w:rsidR="005A7FE5" w:rsidRPr="00D0434D" w:rsidRDefault="005A7FE5" w:rsidP="00D0434D">
      <w:pPr>
        <w:contextualSpacing/>
        <w:jc w:val="both"/>
        <w:rPr>
          <w:rFonts w:ascii="Times New Roman" w:hAnsi="Times New Roman" w:cs="Times New Roman"/>
          <w:sz w:val="24"/>
          <w:szCs w:val="24"/>
          <w:lang w:val="it-IT"/>
        </w:rPr>
      </w:pPr>
    </w:p>
    <w:p w14:paraId="24F5CBBC" w14:textId="7D3BE6CB" w:rsidR="00D0434D" w:rsidRDefault="00D0434D" w:rsidP="00D0434D">
      <w:pPr>
        <w:contextualSpacing/>
        <w:jc w:val="both"/>
        <w:rPr>
          <w:rFonts w:ascii="Times New Roman" w:hAnsi="Times New Roman" w:cs="Times New Roman"/>
          <w:sz w:val="24"/>
          <w:szCs w:val="24"/>
          <w:lang w:val="it-IT"/>
        </w:rPr>
      </w:pPr>
      <w:r w:rsidRPr="00D0434D">
        <w:rPr>
          <w:rFonts w:ascii="Times New Roman" w:hAnsi="Times New Roman" w:cs="Times New Roman"/>
          <w:sz w:val="24"/>
          <w:szCs w:val="24"/>
          <w:lang w:val="it-IT"/>
        </w:rPr>
        <w:t>Le autorità italiane hanno fornito</w:t>
      </w:r>
      <w:r w:rsidR="00412A24">
        <w:rPr>
          <w:rFonts w:ascii="Times New Roman" w:hAnsi="Times New Roman" w:cs="Times New Roman"/>
          <w:sz w:val="24"/>
          <w:szCs w:val="24"/>
          <w:lang w:val="it-IT"/>
        </w:rPr>
        <w:t xml:space="preserve">, prima della riunione, </w:t>
      </w:r>
      <w:r w:rsidRPr="00D0434D">
        <w:rPr>
          <w:rFonts w:ascii="Times New Roman" w:hAnsi="Times New Roman" w:cs="Times New Roman"/>
          <w:sz w:val="24"/>
          <w:szCs w:val="24"/>
          <w:lang w:val="it-IT"/>
        </w:rPr>
        <w:t xml:space="preserve">un aggiornamento </w:t>
      </w:r>
      <w:r w:rsidR="00412A24">
        <w:rPr>
          <w:rFonts w:ascii="Times New Roman" w:hAnsi="Times New Roman" w:cs="Times New Roman"/>
          <w:sz w:val="24"/>
          <w:szCs w:val="24"/>
          <w:lang w:val="it-IT"/>
        </w:rPr>
        <w:t xml:space="preserve">sul lavoro compiuto con le regioni </w:t>
      </w:r>
      <w:r w:rsidRPr="00D0434D">
        <w:rPr>
          <w:rFonts w:ascii="Times New Roman" w:hAnsi="Times New Roman" w:cs="Times New Roman"/>
          <w:sz w:val="24"/>
          <w:szCs w:val="24"/>
          <w:lang w:val="it-IT"/>
        </w:rPr>
        <w:t>in relazione a</w:t>
      </w:r>
      <w:r w:rsidR="00412A24">
        <w:rPr>
          <w:rFonts w:ascii="Times New Roman" w:hAnsi="Times New Roman" w:cs="Times New Roman"/>
          <w:sz w:val="24"/>
          <w:szCs w:val="24"/>
          <w:lang w:val="it-IT"/>
        </w:rPr>
        <w:t xml:space="preserve">lla definizione degli obiettivi di conservazione sito-specifici. </w:t>
      </w:r>
      <w:r w:rsidR="00534CE3">
        <w:rPr>
          <w:rFonts w:ascii="Times New Roman" w:hAnsi="Times New Roman" w:cs="Times New Roman"/>
          <w:sz w:val="24"/>
          <w:szCs w:val="24"/>
          <w:lang w:val="it-IT"/>
        </w:rPr>
        <w:t xml:space="preserve">L’approccio dell’Italia era stato anche presentato nella riunione NADEG del 22.3.2021. </w:t>
      </w:r>
      <w:r w:rsidR="00412A24">
        <w:rPr>
          <w:rFonts w:ascii="Times New Roman" w:hAnsi="Times New Roman" w:cs="Times New Roman"/>
          <w:sz w:val="24"/>
          <w:szCs w:val="24"/>
          <w:lang w:val="it-IT"/>
        </w:rPr>
        <w:t xml:space="preserve">La discussione </w:t>
      </w:r>
      <w:r w:rsidR="00534CE3">
        <w:rPr>
          <w:rFonts w:ascii="Times New Roman" w:hAnsi="Times New Roman" w:cs="Times New Roman"/>
          <w:sz w:val="24"/>
          <w:szCs w:val="24"/>
          <w:lang w:val="it-IT"/>
        </w:rPr>
        <w:t xml:space="preserve">nell’incontro del 26.4.2021 </w:t>
      </w:r>
      <w:r w:rsidR="00C62C41">
        <w:rPr>
          <w:rFonts w:ascii="Times New Roman" w:hAnsi="Times New Roman" w:cs="Times New Roman"/>
          <w:sz w:val="24"/>
          <w:szCs w:val="24"/>
          <w:lang w:val="it-IT"/>
        </w:rPr>
        <w:t>si è concentrata</w:t>
      </w:r>
      <w:r w:rsidR="00412A24">
        <w:rPr>
          <w:rFonts w:ascii="Times New Roman" w:hAnsi="Times New Roman" w:cs="Times New Roman"/>
          <w:sz w:val="24"/>
          <w:szCs w:val="24"/>
          <w:lang w:val="it-IT"/>
        </w:rPr>
        <w:t xml:space="preserve"> </w:t>
      </w:r>
      <w:r w:rsidR="00C62C41">
        <w:rPr>
          <w:rFonts w:ascii="Times New Roman" w:hAnsi="Times New Roman" w:cs="Times New Roman"/>
          <w:sz w:val="24"/>
          <w:szCs w:val="24"/>
          <w:lang w:val="it-IT"/>
        </w:rPr>
        <w:t>sugli aspetti tecnici</w:t>
      </w:r>
      <w:r w:rsidR="00412A24">
        <w:rPr>
          <w:rFonts w:ascii="Times New Roman" w:hAnsi="Times New Roman" w:cs="Times New Roman"/>
          <w:sz w:val="24"/>
          <w:szCs w:val="24"/>
          <w:lang w:val="it-IT"/>
        </w:rPr>
        <w:t xml:space="preserve"> del nuovo format elaborato </w:t>
      </w:r>
      <w:r w:rsidR="00C62C41">
        <w:rPr>
          <w:rFonts w:ascii="Times New Roman" w:hAnsi="Times New Roman" w:cs="Times New Roman"/>
          <w:sz w:val="24"/>
          <w:szCs w:val="24"/>
          <w:lang w:val="it-IT"/>
        </w:rPr>
        <w:t xml:space="preserve">dal Ministero </w:t>
      </w:r>
      <w:r w:rsidR="00412A24" w:rsidRPr="00412A24">
        <w:rPr>
          <w:rFonts w:ascii="Times New Roman" w:hAnsi="Times New Roman" w:cs="Times New Roman"/>
          <w:sz w:val="24"/>
          <w:szCs w:val="24"/>
          <w:lang w:val="it-IT"/>
        </w:rPr>
        <w:t>come supporto alla formulazione di obiettivi e misure di conservazione</w:t>
      </w:r>
      <w:r w:rsidR="00696039">
        <w:rPr>
          <w:rFonts w:ascii="Times New Roman" w:hAnsi="Times New Roman" w:cs="Times New Roman"/>
          <w:sz w:val="24"/>
          <w:szCs w:val="24"/>
          <w:lang w:val="it-IT"/>
        </w:rPr>
        <w:t xml:space="preserve"> da parte delle autorità regionali</w:t>
      </w:r>
      <w:r w:rsidR="00412A24" w:rsidRPr="00412A24">
        <w:rPr>
          <w:rFonts w:ascii="Times New Roman" w:hAnsi="Times New Roman" w:cs="Times New Roman"/>
          <w:sz w:val="24"/>
          <w:szCs w:val="24"/>
          <w:lang w:val="it-IT"/>
        </w:rPr>
        <w:t xml:space="preserve">, </w:t>
      </w:r>
      <w:r w:rsidR="00412A24">
        <w:rPr>
          <w:rFonts w:ascii="Times New Roman" w:hAnsi="Times New Roman" w:cs="Times New Roman"/>
          <w:sz w:val="24"/>
          <w:szCs w:val="24"/>
          <w:lang w:val="it-IT"/>
        </w:rPr>
        <w:t>che, rispetto alla versione precedente,</w:t>
      </w:r>
      <w:r w:rsidR="00412A24" w:rsidRPr="00412A24">
        <w:rPr>
          <w:rFonts w:ascii="Times New Roman" w:hAnsi="Times New Roman" w:cs="Times New Roman"/>
          <w:sz w:val="24"/>
          <w:szCs w:val="24"/>
          <w:lang w:val="it-IT"/>
        </w:rPr>
        <w:t xml:space="preserve"> è stato integrato con una sezione specificamente dedicata agli obiettivi.  </w:t>
      </w:r>
      <w:r w:rsidR="00412A24">
        <w:rPr>
          <w:rFonts w:ascii="Times New Roman" w:hAnsi="Times New Roman" w:cs="Times New Roman"/>
          <w:sz w:val="24"/>
          <w:szCs w:val="24"/>
          <w:lang w:val="it-IT"/>
        </w:rPr>
        <w:t>A</w:t>
      </w:r>
      <w:r w:rsidR="00AA3C8A">
        <w:rPr>
          <w:rFonts w:ascii="Times New Roman" w:hAnsi="Times New Roman" w:cs="Times New Roman"/>
          <w:sz w:val="24"/>
          <w:szCs w:val="24"/>
          <w:lang w:val="it-IT"/>
        </w:rPr>
        <w:t>lcune schede-</w:t>
      </w:r>
      <w:r w:rsidR="00412A24">
        <w:rPr>
          <w:rFonts w:ascii="Times New Roman" w:hAnsi="Times New Roman" w:cs="Times New Roman"/>
          <w:sz w:val="24"/>
          <w:szCs w:val="24"/>
          <w:lang w:val="it-IT"/>
        </w:rPr>
        <w:t xml:space="preserve">test riguardanti </w:t>
      </w:r>
      <w:r w:rsidR="00C62C41">
        <w:rPr>
          <w:rFonts w:ascii="Times New Roman" w:hAnsi="Times New Roman" w:cs="Times New Roman"/>
          <w:sz w:val="24"/>
          <w:szCs w:val="24"/>
          <w:lang w:val="it-IT"/>
        </w:rPr>
        <w:t>5 siti hanno permesso di avere un esempio concreto di applicazione del nuovo format</w:t>
      </w:r>
      <w:r w:rsidR="00DF04F0">
        <w:rPr>
          <w:rFonts w:ascii="Times New Roman" w:hAnsi="Times New Roman" w:cs="Times New Roman"/>
          <w:sz w:val="24"/>
          <w:szCs w:val="24"/>
          <w:lang w:val="it-IT"/>
        </w:rPr>
        <w:t>, in particolare con riferimento agli attributi e ai target dei singoli obiettivi.</w:t>
      </w:r>
    </w:p>
    <w:p w14:paraId="5C9E6CEC" w14:textId="69276E6D" w:rsidR="00FF3462" w:rsidRDefault="00696039" w:rsidP="00D0434D">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 servizi della </w:t>
      </w:r>
      <w:r w:rsidR="00FF3462" w:rsidRPr="00FF3462">
        <w:rPr>
          <w:rFonts w:ascii="Times New Roman" w:hAnsi="Times New Roman" w:cs="Times New Roman"/>
          <w:sz w:val="24"/>
          <w:szCs w:val="24"/>
          <w:lang w:val="it-IT"/>
        </w:rPr>
        <w:t>Commissione ha</w:t>
      </w:r>
      <w:r>
        <w:rPr>
          <w:rFonts w:ascii="Times New Roman" w:hAnsi="Times New Roman" w:cs="Times New Roman"/>
          <w:sz w:val="24"/>
          <w:szCs w:val="24"/>
          <w:lang w:val="it-IT"/>
        </w:rPr>
        <w:t>nno</w:t>
      </w:r>
      <w:r w:rsidR="00FF3462" w:rsidRPr="00FF3462">
        <w:rPr>
          <w:rFonts w:ascii="Times New Roman" w:hAnsi="Times New Roman" w:cs="Times New Roman"/>
          <w:sz w:val="24"/>
          <w:szCs w:val="24"/>
          <w:lang w:val="it-IT"/>
        </w:rPr>
        <w:t xml:space="preserve"> espresso apprezzamento per il lavoro svolto e per il miglioramento della metodologia di definizione degli obiettivi di conservazione.</w:t>
      </w:r>
      <w:r w:rsidR="00D97CB8">
        <w:rPr>
          <w:rFonts w:ascii="Times New Roman" w:hAnsi="Times New Roman" w:cs="Times New Roman"/>
          <w:sz w:val="24"/>
          <w:szCs w:val="24"/>
          <w:lang w:val="it-IT"/>
        </w:rPr>
        <w:t xml:space="preserve"> </w:t>
      </w:r>
    </w:p>
    <w:p w14:paraId="41699AA8" w14:textId="77777777" w:rsidR="008E3FE6" w:rsidRDefault="008E3FE6" w:rsidP="00D0434D">
      <w:pPr>
        <w:contextualSpacing/>
        <w:jc w:val="both"/>
        <w:rPr>
          <w:rFonts w:ascii="Times New Roman" w:hAnsi="Times New Roman" w:cs="Times New Roman"/>
          <w:sz w:val="24"/>
          <w:szCs w:val="24"/>
          <w:lang w:val="it-IT"/>
        </w:rPr>
      </w:pPr>
    </w:p>
    <w:p w14:paraId="6ED948A7" w14:textId="13DCCB56" w:rsidR="00C62C41" w:rsidRDefault="00C62C41" w:rsidP="00D0434D">
      <w:pPr>
        <w:contextualSpacing/>
        <w:jc w:val="both"/>
        <w:rPr>
          <w:rFonts w:ascii="Times New Roman" w:hAnsi="Times New Roman" w:cs="Times New Roman"/>
          <w:sz w:val="24"/>
          <w:szCs w:val="24"/>
          <w:lang w:val="it-IT"/>
        </w:rPr>
      </w:pPr>
    </w:p>
    <w:p w14:paraId="1871703F" w14:textId="3F8311A1" w:rsidR="00C62C41" w:rsidRPr="007E49F9" w:rsidRDefault="00DF04F0" w:rsidP="00D0434D">
      <w:pPr>
        <w:contextualSpacing/>
        <w:jc w:val="both"/>
        <w:rPr>
          <w:rFonts w:ascii="Times New Roman" w:hAnsi="Times New Roman" w:cs="Times New Roman"/>
          <w:b/>
          <w:sz w:val="24"/>
          <w:szCs w:val="24"/>
          <w:lang w:val="it-IT"/>
        </w:rPr>
      </w:pPr>
      <w:r w:rsidRPr="007E49F9">
        <w:rPr>
          <w:rFonts w:ascii="Times New Roman" w:hAnsi="Times New Roman" w:cs="Times New Roman"/>
          <w:b/>
          <w:sz w:val="24"/>
          <w:szCs w:val="24"/>
          <w:lang w:val="it-IT"/>
        </w:rPr>
        <w:t>Definizione degli attributi e quantificazione dei target</w:t>
      </w:r>
    </w:p>
    <w:p w14:paraId="3B22C2FF" w14:textId="68D86FD2" w:rsidR="00412A24" w:rsidRDefault="00412A24" w:rsidP="00D0434D">
      <w:pPr>
        <w:contextualSpacing/>
        <w:jc w:val="both"/>
        <w:rPr>
          <w:rFonts w:ascii="Times New Roman" w:hAnsi="Times New Roman" w:cs="Times New Roman"/>
          <w:sz w:val="24"/>
          <w:szCs w:val="24"/>
          <w:lang w:val="it-IT"/>
        </w:rPr>
      </w:pPr>
    </w:p>
    <w:p w14:paraId="5246AFD8" w14:textId="2B0E003E" w:rsidR="00412A24" w:rsidRDefault="00DF04F0" w:rsidP="00D0434D">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Le autorità italiane hanno </w:t>
      </w:r>
      <w:r w:rsidR="007E49F9">
        <w:rPr>
          <w:rFonts w:ascii="Times New Roman" w:hAnsi="Times New Roman" w:cs="Times New Roman"/>
          <w:sz w:val="24"/>
          <w:szCs w:val="24"/>
          <w:lang w:val="it-IT"/>
        </w:rPr>
        <w:t>spiegato come ad ognuno dei parametri utilizzati nel rapporto ex art. 17 (</w:t>
      </w:r>
      <w:r w:rsidR="007E49F9" w:rsidRPr="007E49F9">
        <w:rPr>
          <w:rFonts w:ascii="Times New Roman" w:hAnsi="Times New Roman" w:cs="Times New Roman"/>
          <w:sz w:val="24"/>
          <w:szCs w:val="24"/>
          <w:lang w:val="it-IT"/>
        </w:rPr>
        <w:t xml:space="preserve">ad esclusione del </w:t>
      </w:r>
      <w:r w:rsidR="007E49F9">
        <w:rPr>
          <w:rFonts w:ascii="Times New Roman" w:hAnsi="Times New Roman" w:cs="Times New Roman"/>
          <w:sz w:val="24"/>
          <w:szCs w:val="24"/>
          <w:lang w:val="it-IT"/>
        </w:rPr>
        <w:t>“</w:t>
      </w:r>
      <w:r w:rsidR="007E49F9" w:rsidRPr="007E49F9">
        <w:rPr>
          <w:rFonts w:ascii="Times New Roman" w:hAnsi="Times New Roman" w:cs="Times New Roman"/>
          <w:sz w:val="24"/>
          <w:szCs w:val="24"/>
          <w:lang w:val="it-IT"/>
        </w:rPr>
        <w:t>range</w:t>
      </w:r>
      <w:r w:rsidR="007E49F9">
        <w:rPr>
          <w:rFonts w:ascii="Times New Roman" w:hAnsi="Times New Roman" w:cs="Times New Roman"/>
          <w:sz w:val="24"/>
          <w:szCs w:val="24"/>
          <w:lang w:val="it-IT"/>
        </w:rPr>
        <w:t>”</w:t>
      </w:r>
      <w:r w:rsidR="007E49F9" w:rsidRPr="007E49F9">
        <w:rPr>
          <w:rFonts w:ascii="Times New Roman" w:hAnsi="Times New Roman" w:cs="Times New Roman"/>
          <w:sz w:val="24"/>
          <w:szCs w:val="24"/>
          <w:lang w:val="it-IT"/>
        </w:rPr>
        <w:t xml:space="preserve"> ritenuto poco significativo a livello di sito</w:t>
      </w:r>
      <w:r w:rsidR="007E49F9">
        <w:rPr>
          <w:rFonts w:ascii="Times New Roman" w:hAnsi="Times New Roman" w:cs="Times New Roman"/>
          <w:sz w:val="24"/>
          <w:szCs w:val="24"/>
          <w:lang w:val="it-IT"/>
        </w:rPr>
        <w:t xml:space="preserve">), siano associati uno o più attributi </w:t>
      </w:r>
      <w:r w:rsidR="007E49F9" w:rsidRPr="007E49F9">
        <w:rPr>
          <w:rFonts w:ascii="Times New Roman" w:hAnsi="Times New Roman" w:cs="Times New Roman"/>
          <w:sz w:val="24"/>
          <w:szCs w:val="24"/>
          <w:lang w:val="it-IT"/>
        </w:rPr>
        <w:t xml:space="preserve">che </w:t>
      </w:r>
      <w:r w:rsidR="00696039">
        <w:rPr>
          <w:rFonts w:ascii="Times New Roman" w:hAnsi="Times New Roman" w:cs="Times New Roman"/>
          <w:sz w:val="24"/>
          <w:szCs w:val="24"/>
          <w:lang w:val="it-IT"/>
        </w:rPr>
        <w:t>sono stati identificati sulla base dei</w:t>
      </w:r>
      <w:r w:rsidR="007E49F9" w:rsidRPr="007E49F9">
        <w:rPr>
          <w:rFonts w:ascii="Times New Roman" w:hAnsi="Times New Roman" w:cs="Times New Roman"/>
          <w:sz w:val="24"/>
          <w:szCs w:val="24"/>
          <w:lang w:val="it-IT"/>
        </w:rPr>
        <w:t xml:space="preserve"> Manuali per il monitoraggio elaborati dall'ISPRA e talvolta al Manuale italiano di interpretazione degli Habitat o </w:t>
      </w:r>
      <w:r w:rsidR="007E49F9">
        <w:rPr>
          <w:rFonts w:ascii="Times New Roman" w:hAnsi="Times New Roman" w:cs="Times New Roman"/>
          <w:sz w:val="24"/>
          <w:szCs w:val="24"/>
          <w:lang w:val="it-IT"/>
        </w:rPr>
        <w:t xml:space="preserve">ad </w:t>
      </w:r>
      <w:r w:rsidR="007E49F9" w:rsidRPr="007E49F9">
        <w:rPr>
          <w:rFonts w:ascii="Times New Roman" w:hAnsi="Times New Roman" w:cs="Times New Roman"/>
          <w:sz w:val="24"/>
          <w:szCs w:val="24"/>
          <w:lang w:val="it-IT"/>
        </w:rPr>
        <w:t>altre fonti bibliografiche</w:t>
      </w:r>
      <w:r w:rsidR="007E49F9">
        <w:rPr>
          <w:rFonts w:ascii="Times New Roman" w:hAnsi="Times New Roman" w:cs="Times New Roman"/>
          <w:sz w:val="24"/>
          <w:szCs w:val="24"/>
          <w:lang w:val="it-IT"/>
        </w:rPr>
        <w:t xml:space="preserve">. </w:t>
      </w:r>
      <w:r w:rsidR="007E49F9" w:rsidRPr="007E49F9">
        <w:rPr>
          <w:rFonts w:ascii="Times New Roman" w:hAnsi="Times New Roman" w:cs="Times New Roman"/>
          <w:sz w:val="24"/>
          <w:szCs w:val="24"/>
          <w:lang w:val="it-IT"/>
        </w:rPr>
        <w:t xml:space="preserve">Per </w:t>
      </w:r>
      <w:r w:rsidR="007E49F9">
        <w:rPr>
          <w:rFonts w:ascii="Times New Roman" w:hAnsi="Times New Roman" w:cs="Times New Roman"/>
          <w:sz w:val="24"/>
          <w:szCs w:val="24"/>
          <w:lang w:val="it-IT"/>
        </w:rPr>
        <w:t>il parametro</w:t>
      </w:r>
      <w:r w:rsidR="007E49F9" w:rsidRPr="007E49F9">
        <w:rPr>
          <w:rFonts w:ascii="Times New Roman" w:hAnsi="Times New Roman" w:cs="Times New Roman"/>
          <w:sz w:val="24"/>
          <w:szCs w:val="24"/>
          <w:lang w:val="it-IT"/>
        </w:rPr>
        <w:t xml:space="preserve"> "Prospettive future" vengono </w:t>
      </w:r>
      <w:r w:rsidR="007E49F9">
        <w:rPr>
          <w:rFonts w:ascii="Times New Roman" w:hAnsi="Times New Roman" w:cs="Times New Roman"/>
          <w:sz w:val="24"/>
          <w:szCs w:val="24"/>
          <w:lang w:val="it-IT"/>
        </w:rPr>
        <w:t>riportate</w:t>
      </w:r>
      <w:r w:rsidR="007E49F9" w:rsidRPr="007E49F9">
        <w:rPr>
          <w:rFonts w:ascii="Times New Roman" w:hAnsi="Times New Roman" w:cs="Times New Roman"/>
          <w:sz w:val="24"/>
          <w:szCs w:val="24"/>
          <w:lang w:val="it-IT"/>
        </w:rPr>
        <w:t xml:space="preserve"> le pressioni identificate nelle altre sezioni del format</w:t>
      </w:r>
      <w:r w:rsidR="007E49F9">
        <w:rPr>
          <w:rFonts w:ascii="Times New Roman" w:hAnsi="Times New Roman" w:cs="Times New Roman"/>
          <w:sz w:val="24"/>
          <w:szCs w:val="24"/>
          <w:lang w:val="it-IT"/>
        </w:rPr>
        <w:t>.</w:t>
      </w:r>
    </w:p>
    <w:p w14:paraId="2ED21E95" w14:textId="0E30B43E" w:rsidR="007E49F9" w:rsidRDefault="007E49F9" w:rsidP="00D0434D">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A</w:t>
      </w:r>
      <w:r w:rsidRPr="007E49F9">
        <w:rPr>
          <w:rFonts w:ascii="Times New Roman" w:hAnsi="Times New Roman" w:cs="Times New Roman"/>
          <w:sz w:val="24"/>
          <w:szCs w:val="24"/>
          <w:lang w:val="it-IT"/>
        </w:rPr>
        <w:t>d ogni attributo e pressione è associato un target che ne definisce la condizione desiderata.</w:t>
      </w:r>
    </w:p>
    <w:p w14:paraId="7D7F73FB" w14:textId="4AAB88EA" w:rsidR="008E3FE6" w:rsidRDefault="008E3FE6" w:rsidP="00D0434D">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Gli attributi e target relativi ai parametri “</w:t>
      </w:r>
      <w:r w:rsidRPr="008E3FE6">
        <w:rPr>
          <w:rFonts w:ascii="Times New Roman" w:hAnsi="Times New Roman" w:cs="Times New Roman"/>
          <w:sz w:val="24"/>
          <w:szCs w:val="24"/>
          <w:lang w:val="it-IT"/>
        </w:rPr>
        <w:t>Struttura e funzioni" (per gli habitat) e "Hab</w:t>
      </w:r>
      <w:r>
        <w:rPr>
          <w:rFonts w:ascii="Times New Roman" w:hAnsi="Times New Roman" w:cs="Times New Roman"/>
          <w:sz w:val="24"/>
          <w:szCs w:val="24"/>
          <w:lang w:val="it-IT"/>
        </w:rPr>
        <w:t>itat di specie" (per le specie)</w:t>
      </w:r>
      <w:r w:rsidRPr="008E3FE6">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sono “standardizzati”: </w:t>
      </w:r>
      <w:r w:rsidRPr="008E3FE6">
        <w:rPr>
          <w:rFonts w:ascii="Times New Roman" w:hAnsi="Times New Roman" w:cs="Times New Roman"/>
          <w:sz w:val="24"/>
          <w:szCs w:val="24"/>
          <w:lang w:val="it-IT"/>
        </w:rPr>
        <w:t>hanno validità generale per lo stesso habitat/specie in tutti i siti</w:t>
      </w:r>
      <w:r>
        <w:rPr>
          <w:rFonts w:ascii="Times New Roman" w:hAnsi="Times New Roman" w:cs="Times New Roman"/>
          <w:sz w:val="24"/>
          <w:szCs w:val="24"/>
          <w:lang w:val="it-IT"/>
        </w:rPr>
        <w:t xml:space="preserve">. </w:t>
      </w:r>
    </w:p>
    <w:p w14:paraId="31B05CD0" w14:textId="6B81F193" w:rsidR="008E3FE6" w:rsidRDefault="008E3FE6" w:rsidP="00D0434D">
      <w:pPr>
        <w:contextualSpacing/>
        <w:jc w:val="both"/>
        <w:rPr>
          <w:rFonts w:ascii="Times New Roman" w:hAnsi="Times New Roman" w:cs="Times New Roman"/>
          <w:sz w:val="24"/>
          <w:szCs w:val="24"/>
          <w:lang w:val="it-IT"/>
        </w:rPr>
      </w:pPr>
      <w:r w:rsidRPr="008E3FE6">
        <w:rPr>
          <w:rFonts w:ascii="Times New Roman" w:hAnsi="Times New Roman" w:cs="Times New Roman"/>
          <w:sz w:val="24"/>
          <w:szCs w:val="24"/>
          <w:lang w:val="it-IT"/>
        </w:rPr>
        <w:t>Gli attributi e i target associati agli altri parametri</w:t>
      </w:r>
      <w:r>
        <w:rPr>
          <w:rFonts w:ascii="Times New Roman" w:hAnsi="Times New Roman" w:cs="Times New Roman"/>
          <w:sz w:val="24"/>
          <w:szCs w:val="24"/>
          <w:lang w:val="it-IT"/>
        </w:rPr>
        <w:t xml:space="preserve"> </w:t>
      </w:r>
      <w:r w:rsidRPr="008E3FE6">
        <w:rPr>
          <w:rFonts w:ascii="Times New Roman" w:hAnsi="Times New Roman" w:cs="Times New Roman"/>
          <w:sz w:val="24"/>
          <w:szCs w:val="24"/>
          <w:lang w:val="it-IT"/>
        </w:rPr>
        <w:t>(</w:t>
      </w:r>
      <w:r>
        <w:rPr>
          <w:rFonts w:ascii="Times New Roman" w:hAnsi="Times New Roman" w:cs="Times New Roman"/>
          <w:sz w:val="24"/>
          <w:szCs w:val="24"/>
          <w:lang w:val="it-IT"/>
        </w:rPr>
        <w:t>area occupata da</w:t>
      </w:r>
      <w:r w:rsidRPr="008E3FE6">
        <w:rPr>
          <w:rFonts w:ascii="Times New Roman" w:hAnsi="Times New Roman" w:cs="Times New Roman"/>
          <w:sz w:val="24"/>
          <w:szCs w:val="24"/>
          <w:lang w:val="it-IT"/>
        </w:rPr>
        <w:t xml:space="preserve">ll'habitat, popolazione della specie </w:t>
      </w:r>
      <w:r>
        <w:rPr>
          <w:rFonts w:ascii="Times New Roman" w:hAnsi="Times New Roman" w:cs="Times New Roman"/>
          <w:sz w:val="24"/>
          <w:szCs w:val="24"/>
          <w:lang w:val="it-IT"/>
        </w:rPr>
        <w:t xml:space="preserve">e prospettive future) </w:t>
      </w:r>
      <w:r w:rsidRPr="008E3FE6">
        <w:rPr>
          <w:rFonts w:ascii="Times New Roman" w:hAnsi="Times New Roman" w:cs="Times New Roman"/>
          <w:sz w:val="24"/>
          <w:szCs w:val="24"/>
          <w:lang w:val="it-IT"/>
        </w:rPr>
        <w:t xml:space="preserve">sono </w:t>
      </w:r>
      <w:r>
        <w:rPr>
          <w:rFonts w:ascii="Times New Roman" w:hAnsi="Times New Roman" w:cs="Times New Roman"/>
          <w:sz w:val="24"/>
          <w:szCs w:val="24"/>
          <w:lang w:val="it-IT"/>
        </w:rPr>
        <w:t xml:space="preserve">invece </w:t>
      </w:r>
      <w:r w:rsidRPr="008E3FE6">
        <w:rPr>
          <w:rFonts w:ascii="Times New Roman" w:hAnsi="Times New Roman" w:cs="Times New Roman"/>
          <w:sz w:val="24"/>
          <w:szCs w:val="24"/>
          <w:lang w:val="it-IT"/>
        </w:rPr>
        <w:t>sito-specifici e si declinano a partire dai dati riportati nelle altre sezioni del format.</w:t>
      </w:r>
    </w:p>
    <w:p w14:paraId="4C960BDD" w14:textId="3A8E4234" w:rsidR="008E3FE6" w:rsidRDefault="008E3FE6" w:rsidP="008E3FE6">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Le autorità italiane hanno sottolineato la difficoltà di definire target quantitativi</w:t>
      </w:r>
      <w:r w:rsidRPr="008E3FE6">
        <w:rPr>
          <w:rFonts w:ascii="Times New Roman" w:hAnsi="Times New Roman" w:cs="Times New Roman"/>
          <w:sz w:val="24"/>
          <w:szCs w:val="24"/>
          <w:lang w:val="it-IT"/>
        </w:rPr>
        <w:t xml:space="preserve"> </w:t>
      </w:r>
      <w:r>
        <w:rPr>
          <w:rFonts w:ascii="Times New Roman" w:hAnsi="Times New Roman" w:cs="Times New Roman"/>
          <w:sz w:val="24"/>
          <w:szCs w:val="24"/>
          <w:lang w:val="it-IT"/>
        </w:rPr>
        <w:t>per i diversi attributi a causa del</w:t>
      </w:r>
      <w:r w:rsidRPr="008E3FE6">
        <w:rPr>
          <w:rFonts w:ascii="Times New Roman" w:hAnsi="Times New Roman" w:cs="Times New Roman"/>
          <w:sz w:val="24"/>
          <w:szCs w:val="24"/>
          <w:lang w:val="it-IT"/>
        </w:rPr>
        <w:t xml:space="preserve">l'estrema variabilità del territorio italiano - in termini sia climatici che geomorfologici che biogeografici – </w:t>
      </w:r>
      <w:r w:rsidR="00AB257D">
        <w:rPr>
          <w:rFonts w:ascii="Times New Roman" w:hAnsi="Times New Roman" w:cs="Times New Roman"/>
          <w:sz w:val="24"/>
          <w:szCs w:val="24"/>
          <w:lang w:val="it-IT"/>
        </w:rPr>
        <w:t xml:space="preserve">che </w:t>
      </w:r>
      <w:r w:rsidRPr="008E3FE6">
        <w:rPr>
          <w:rFonts w:ascii="Times New Roman" w:hAnsi="Times New Roman" w:cs="Times New Roman"/>
          <w:sz w:val="24"/>
          <w:szCs w:val="24"/>
          <w:lang w:val="it-IT"/>
        </w:rPr>
        <w:t>non consente di stabilire a priori soglie quantitative standard da raggiungere, così come non consente di definire per tutti gli habitat un pool di specie tipiche valido dappertutto.</w:t>
      </w:r>
      <w:r w:rsidR="00AB257D" w:rsidRPr="00AB257D">
        <w:rPr>
          <w:rFonts w:ascii="Times New Roman" w:hAnsi="Times New Roman" w:cs="Times New Roman"/>
          <w:sz w:val="24"/>
          <w:szCs w:val="24"/>
          <w:lang w:val="it-IT"/>
        </w:rPr>
        <w:t xml:space="preserve"> </w:t>
      </w:r>
      <w:r w:rsidR="00AB257D">
        <w:rPr>
          <w:rFonts w:ascii="Times New Roman" w:hAnsi="Times New Roman" w:cs="Times New Roman"/>
          <w:sz w:val="24"/>
          <w:szCs w:val="24"/>
          <w:lang w:val="it-IT"/>
        </w:rPr>
        <w:t>P</w:t>
      </w:r>
      <w:r w:rsidR="00AB257D" w:rsidRPr="008E3FE6">
        <w:rPr>
          <w:rFonts w:ascii="Times New Roman" w:hAnsi="Times New Roman" w:cs="Times New Roman"/>
          <w:sz w:val="24"/>
          <w:szCs w:val="24"/>
          <w:lang w:val="it-IT"/>
        </w:rPr>
        <w:t>er gli stessi motivi i target vengono espressi generalmente in termini qualitativi.</w:t>
      </w:r>
    </w:p>
    <w:p w14:paraId="7E8E8BD8" w14:textId="18A878E0" w:rsidR="00AB257D" w:rsidRDefault="00AB257D" w:rsidP="008E3FE6">
      <w:pPr>
        <w:contextualSpacing/>
        <w:jc w:val="both"/>
        <w:rPr>
          <w:rFonts w:ascii="Times New Roman" w:hAnsi="Times New Roman" w:cs="Times New Roman"/>
          <w:sz w:val="24"/>
          <w:szCs w:val="24"/>
          <w:lang w:val="it-IT"/>
        </w:rPr>
      </w:pPr>
    </w:p>
    <w:p w14:paraId="0DA92EDF" w14:textId="77777777" w:rsidR="00DC364B" w:rsidRDefault="00D36A1D" w:rsidP="00D0434D">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 servizi della </w:t>
      </w:r>
      <w:r w:rsidRPr="00FF3462">
        <w:rPr>
          <w:rFonts w:ascii="Times New Roman" w:hAnsi="Times New Roman" w:cs="Times New Roman"/>
          <w:sz w:val="24"/>
          <w:szCs w:val="24"/>
          <w:lang w:val="it-IT"/>
        </w:rPr>
        <w:t xml:space="preserve">Commissione </w:t>
      </w:r>
      <w:r w:rsidR="00FF3462">
        <w:rPr>
          <w:rFonts w:ascii="Times New Roman" w:hAnsi="Times New Roman" w:cs="Times New Roman"/>
          <w:sz w:val="24"/>
          <w:szCs w:val="24"/>
          <w:lang w:val="it-IT"/>
        </w:rPr>
        <w:t>ha</w:t>
      </w:r>
      <w:r>
        <w:rPr>
          <w:rFonts w:ascii="Times New Roman" w:hAnsi="Times New Roman" w:cs="Times New Roman"/>
          <w:sz w:val="24"/>
          <w:szCs w:val="24"/>
          <w:lang w:val="it-IT"/>
        </w:rPr>
        <w:t>nno</w:t>
      </w:r>
      <w:r w:rsidR="00FF3462">
        <w:rPr>
          <w:rFonts w:ascii="Times New Roman" w:hAnsi="Times New Roman" w:cs="Times New Roman"/>
          <w:sz w:val="24"/>
          <w:szCs w:val="24"/>
          <w:lang w:val="it-IT"/>
        </w:rPr>
        <w:t xml:space="preserve"> </w:t>
      </w:r>
      <w:r w:rsidR="003F1434">
        <w:rPr>
          <w:rFonts w:ascii="Times New Roman" w:hAnsi="Times New Roman" w:cs="Times New Roman"/>
          <w:sz w:val="24"/>
          <w:szCs w:val="24"/>
          <w:lang w:val="it-IT"/>
        </w:rPr>
        <w:t>ribadito</w:t>
      </w:r>
      <w:r w:rsidR="00FF3462">
        <w:rPr>
          <w:rFonts w:ascii="Times New Roman" w:hAnsi="Times New Roman" w:cs="Times New Roman"/>
          <w:sz w:val="24"/>
          <w:szCs w:val="24"/>
          <w:lang w:val="it-IT"/>
        </w:rPr>
        <w:t xml:space="preserve"> l’importanza di definire e quantificare nel modo più dettagliato possibile gli obiettivi di conservazione. Questo è necessario </w:t>
      </w:r>
      <w:r w:rsidR="003F1434">
        <w:rPr>
          <w:rFonts w:ascii="Times New Roman" w:hAnsi="Times New Roman" w:cs="Times New Roman"/>
          <w:sz w:val="24"/>
          <w:szCs w:val="24"/>
          <w:lang w:val="it-IT"/>
        </w:rPr>
        <w:t xml:space="preserve">non solo per </w:t>
      </w:r>
      <w:r w:rsidR="003F1434">
        <w:rPr>
          <w:rFonts w:ascii="Times New Roman" w:hAnsi="Times New Roman" w:cs="Times New Roman"/>
          <w:sz w:val="24"/>
          <w:szCs w:val="24"/>
          <w:lang w:val="it-IT"/>
        </w:rPr>
        <w:lastRenderedPageBreak/>
        <w:t xml:space="preserve">verificare e misurare il progresso verso il raggiungimento degli obiettivi, ma </w:t>
      </w:r>
      <w:r w:rsidR="00FF3462">
        <w:rPr>
          <w:rFonts w:ascii="Times New Roman" w:hAnsi="Times New Roman" w:cs="Times New Roman"/>
          <w:sz w:val="24"/>
          <w:szCs w:val="24"/>
          <w:lang w:val="it-IT"/>
        </w:rPr>
        <w:t xml:space="preserve">anche per la </w:t>
      </w:r>
      <w:r w:rsidR="003F1434">
        <w:rPr>
          <w:rFonts w:ascii="Times New Roman" w:hAnsi="Times New Roman" w:cs="Times New Roman"/>
          <w:sz w:val="24"/>
          <w:szCs w:val="24"/>
          <w:lang w:val="it-IT"/>
        </w:rPr>
        <w:t xml:space="preserve">definizione, pianificazione e </w:t>
      </w:r>
      <w:r w:rsidR="00D97CB8">
        <w:rPr>
          <w:rFonts w:ascii="Times New Roman" w:hAnsi="Times New Roman" w:cs="Times New Roman"/>
          <w:sz w:val="24"/>
          <w:szCs w:val="24"/>
          <w:lang w:val="it-IT"/>
        </w:rPr>
        <w:t xml:space="preserve">quantificazione </w:t>
      </w:r>
      <w:r w:rsidR="00FF3462">
        <w:rPr>
          <w:rFonts w:ascii="Times New Roman" w:hAnsi="Times New Roman" w:cs="Times New Roman"/>
          <w:sz w:val="24"/>
          <w:szCs w:val="24"/>
          <w:lang w:val="it-IT"/>
        </w:rPr>
        <w:t>de</w:t>
      </w:r>
      <w:r w:rsidR="00696039">
        <w:rPr>
          <w:rFonts w:ascii="Times New Roman" w:hAnsi="Times New Roman" w:cs="Times New Roman"/>
          <w:sz w:val="24"/>
          <w:szCs w:val="24"/>
          <w:lang w:val="it-IT"/>
        </w:rPr>
        <w:t>lle misure di conservazione e de</w:t>
      </w:r>
      <w:r w:rsidR="00FF3462">
        <w:rPr>
          <w:rFonts w:ascii="Times New Roman" w:hAnsi="Times New Roman" w:cs="Times New Roman"/>
          <w:sz w:val="24"/>
          <w:szCs w:val="24"/>
          <w:lang w:val="it-IT"/>
        </w:rPr>
        <w:t xml:space="preserve">i </w:t>
      </w:r>
      <w:r w:rsidR="00696039">
        <w:rPr>
          <w:rFonts w:ascii="Times New Roman" w:hAnsi="Times New Roman" w:cs="Times New Roman"/>
          <w:sz w:val="24"/>
          <w:szCs w:val="24"/>
          <w:lang w:val="it-IT"/>
        </w:rPr>
        <w:t xml:space="preserve">relativi </w:t>
      </w:r>
      <w:r w:rsidR="00FF3462">
        <w:rPr>
          <w:rFonts w:ascii="Times New Roman" w:hAnsi="Times New Roman" w:cs="Times New Roman"/>
          <w:sz w:val="24"/>
          <w:szCs w:val="24"/>
          <w:lang w:val="it-IT"/>
        </w:rPr>
        <w:t>costi</w:t>
      </w:r>
      <w:r w:rsidR="003F1434">
        <w:rPr>
          <w:rFonts w:ascii="Times New Roman" w:hAnsi="Times New Roman" w:cs="Times New Roman"/>
          <w:sz w:val="24"/>
          <w:szCs w:val="24"/>
          <w:lang w:val="it-IT"/>
        </w:rPr>
        <w:t>.</w:t>
      </w:r>
      <w:r w:rsidR="00FF3462">
        <w:rPr>
          <w:rFonts w:ascii="Times New Roman" w:hAnsi="Times New Roman" w:cs="Times New Roman"/>
          <w:sz w:val="24"/>
          <w:szCs w:val="24"/>
          <w:lang w:val="it-IT"/>
        </w:rPr>
        <w:t xml:space="preserve"> </w:t>
      </w:r>
      <w:r w:rsidR="00A53C64">
        <w:rPr>
          <w:rFonts w:ascii="Times New Roman" w:hAnsi="Times New Roman" w:cs="Times New Roman"/>
          <w:sz w:val="24"/>
          <w:szCs w:val="24"/>
          <w:lang w:val="it-IT"/>
        </w:rPr>
        <w:t xml:space="preserve">Nel caso in cui manchino i dati necessari ad una definizione più dettagliata degli obiettivi sito-specifici, si dovrà </w:t>
      </w:r>
      <w:r w:rsidR="003D7B1D">
        <w:rPr>
          <w:rFonts w:ascii="Times New Roman" w:hAnsi="Times New Roman" w:cs="Times New Roman"/>
          <w:sz w:val="24"/>
          <w:szCs w:val="24"/>
          <w:lang w:val="it-IT"/>
        </w:rPr>
        <w:t xml:space="preserve">prevedere </w:t>
      </w:r>
      <w:r w:rsidR="00A53C64">
        <w:rPr>
          <w:rFonts w:ascii="Times New Roman" w:hAnsi="Times New Roman" w:cs="Times New Roman"/>
          <w:sz w:val="24"/>
          <w:szCs w:val="24"/>
          <w:lang w:val="it-IT"/>
        </w:rPr>
        <w:t>l’attuazione di uno specifico programma di monitoraggio</w:t>
      </w:r>
      <w:r w:rsidR="00E85912">
        <w:rPr>
          <w:rFonts w:ascii="Times New Roman" w:hAnsi="Times New Roman" w:cs="Times New Roman"/>
          <w:sz w:val="24"/>
          <w:szCs w:val="24"/>
          <w:lang w:val="it-IT"/>
        </w:rPr>
        <w:t xml:space="preserve"> e poi provvedere alle necessarie integrazioni</w:t>
      </w:r>
      <w:r w:rsidR="00A53C64">
        <w:rPr>
          <w:rFonts w:ascii="Times New Roman" w:hAnsi="Times New Roman" w:cs="Times New Roman"/>
          <w:sz w:val="24"/>
          <w:szCs w:val="24"/>
          <w:lang w:val="it-IT"/>
        </w:rPr>
        <w:t>.</w:t>
      </w:r>
      <w:r w:rsidR="00051391">
        <w:rPr>
          <w:rFonts w:ascii="Times New Roman" w:hAnsi="Times New Roman" w:cs="Times New Roman"/>
          <w:sz w:val="24"/>
          <w:szCs w:val="24"/>
          <w:lang w:val="it-IT"/>
        </w:rPr>
        <w:t xml:space="preserve"> </w:t>
      </w:r>
    </w:p>
    <w:p w14:paraId="45509A65" w14:textId="65101C20" w:rsidR="00DC364B" w:rsidRDefault="00DC364B" w:rsidP="00D0434D">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Il Ministero </w:t>
      </w:r>
      <w:r w:rsidR="00A76BB3">
        <w:rPr>
          <w:rFonts w:ascii="Times New Roman" w:hAnsi="Times New Roman" w:cs="Times New Roman"/>
          <w:sz w:val="24"/>
          <w:szCs w:val="24"/>
          <w:lang w:val="it-IT"/>
        </w:rPr>
        <w:t>sottolinea che allo stato attuale mancano le conoscenze per giungere in tempi brevi all'integrazione di tutti i target con elementi quantitativi. S</w:t>
      </w:r>
      <w:r>
        <w:rPr>
          <w:rFonts w:ascii="Times New Roman" w:hAnsi="Times New Roman" w:cs="Times New Roman"/>
          <w:sz w:val="24"/>
          <w:szCs w:val="24"/>
          <w:lang w:val="it-IT"/>
        </w:rPr>
        <w:t>olleciterà le Regioni e Province Autonome a lavorare sulla quantificazione dei target nell'ambito dei programmi di monitoraggio</w:t>
      </w:r>
      <w:r w:rsidR="00A76BB3">
        <w:rPr>
          <w:rFonts w:ascii="Times New Roman" w:hAnsi="Times New Roman" w:cs="Times New Roman"/>
          <w:sz w:val="24"/>
          <w:szCs w:val="24"/>
          <w:lang w:val="it-IT"/>
        </w:rPr>
        <w:t>, ad identificare le specie tipiche a livello regionale e a valorizzare le conoscenze già esistenti, ivi comprese le cartografie degli habitat.</w:t>
      </w:r>
    </w:p>
    <w:p w14:paraId="445EE900" w14:textId="77777777" w:rsidR="00DC364B" w:rsidRDefault="00DC364B" w:rsidP="00D0434D">
      <w:pPr>
        <w:contextualSpacing/>
        <w:jc w:val="both"/>
        <w:rPr>
          <w:rFonts w:ascii="Times New Roman" w:hAnsi="Times New Roman" w:cs="Times New Roman"/>
          <w:sz w:val="24"/>
          <w:szCs w:val="24"/>
          <w:lang w:val="it-IT"/>
        </w:rPr>
      </w:pPr>
    </w:p>
    <w:p w14:paraId="25633EBB" w14:textId="2E77CF18" w:rsidR="00FF3462" w:rsidRDefault="00051391" w:rsidP="00D0434D">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Nella discussione, gli esempi seguenti sono stati discussi.</w:t>
      </w:r>
    </w:p>
    <w:p w14:paraId="0BC294C0" w14:textId="4AE0B052" w:rsidR="00D97CB8" w:rsidRDefault="00D97CB8" w:rsidP="00D0434D">
      <w:pPr>
        <w:contextualSpacing/>
        <w:jc w:val="both"/>
        <w:rPr>
          <w:rFonts w:ascii="Times New Roman" w:hAnsi="Times New Roman" w:cs="Times New Roman"/>
          <w:sz w:val="24"/>
          <w:szCs w:val="24"/>
          <w:lang w:val="it-IT"/>
        </w:rPr>
      </w:pPr>
    </w:p>
    <w:p w14:paraId="3600F103" w14:textId="03B6F761" w:rsidR="0093014A" w:rsidRDefault="00051391" w:rsidP="0093014A">
      <w:pPr>
        <w:pStyle w:val="Paragrafoelenco"/>
        <w:numPr>
          <w:ilvl w:val="0"/>
          <w:numId w:val="31"/>
        </w:numPr>
        <w:jc w:val="both"/>
        <w:rPr>
          <w:rFonts w:ascii="Times New Roman" w:hAnsi="Times New Roman" w:cs="Times New Roman"/>
          <w:sz w:val="24"/>
          <w:szCs w:val="24"/>
          <w:lang w:val="it-IT"/>
        </w:rPr>
      </w:pPr>
      <w:r>
        <w:rPr>
          <w:rFonts w:ascii="Times New Roman" w:hAnsi="Times New Roman" w:cs="Times New Roman"/>
          <w:sz w:val="24"/>
          <w:szCs w:val="24"/>
          <w:lang w:val="it-IT"/>
        </w:rPr>
        <w:t>P</w:t>
      </w:r>
      <w:r w:rsidR="0093014A" w:rsidRPr="0093014A">
        <w:rPr>
          <w:rFonts w:ascii="Times New Roman" w:hAnsi="Times New Roman" w:cs="Times New Roman"/>
          <w:sz w:val="24"/>
          <w:szCs w:val="24"/>
          <w:lang w:val="it-IT"/>
        </w:rPr>
        <w:t>er quanto riguarda i</w:t>
      </w:r>
      <w:r w:rsidR="0093014A">
        <w:rPr>
          <w:rFonts w:ascii="Times New Roman" w:hAnsi="Times New Roman" w:cs="Times New Roman"/>
          <w:sz w:val="24"/>
          <w:szCs w:val="24"/>
          <w:lang w:val="it-IT"/>
        </w:rPr>
        <w:t xml:space="preserve"> target </w:t>
      </w:r>
      <w:r w:rsidR="0093014A" w:rsidRPr="0093014A">
        <w:rPr>
          <w:rFonts w:ascii="Times New Roman" w:hAnsi="Times New Roman" w:cs="Times New Roman"/>
          <w:sz w:val="24"/>
          <w:szCs w:val="24"/>
          <w:lang w:val="it-IT"/>
        </w:rPr>
        <w:t xml:space="preserve">riguardanti “Struttura e </w:t>
      </w:r>
      <w:r w:rsidR="0093014A">
        <w:rPr>
          <w:rFonts w:ascii="Times New Roman" w:hAnsi="Times New Roman" w:cs="Times New Roman"/>
          <w:sz w:val="24"/>
          <w:szCs w:val="24"/>
          <w:lang w:val="it-IT"/>
        </w:rPr>
        <w:t>funzione” e “Habitat di specie”</w:t>
      </w:r>
      <w:r w:rsidR="0093014A" w:rsidRPr="0093014A">
        <w:rPr>
          <w:rFonts w:ascii="Times New Roman" w:hAnsi="Times New Roman" w:cs="Times New Roman"/>
          <w:sz w:val="24"/>
          <w:szCs w:val="24"/>
          <w:lang w:val="it-IT"/>
        </w:rPr>
        <w:t xml:space="preserve">, </w:t>
      </w:r>
      <w:r w:rsidR="00696039">
        <w:rPr>
          <w:rFonts w:ascii="Times New Roman" w:hAnsi="Times New Roman" w:cs="Times New Roman"/>
          <w:sz w:val="24"/>
          <w:szCs w:val="24"/>
          <w:lang w:val="it-IT"/>
        </w:rPr>
        <w:t>pur riconoscendo</w:t>
      </w:r>
      <w:r w:rsidR="00EB4954">
        <w:rPr>
          <w:rFonts w:ascii="Times New Roman" w:hAnsi="Times New Roman" w:cs="Times New Roman"/>
          <w:sz w:val="24"/>
          <w:szCs w:val="24"/>
          <w:lang w:val="it-IT"/>
        </w:rPr>
        <w:t xml:space="preserve"> </w:t>
      </w:r>
      <w:r w:rsidR="00C40A86">
        <w:rPr>
          <w:rFonts w:ascii="Times New Roman" w:hAnsi="Times New Roman" w:cs="Times New Roman"/>
          <w:sz w:val="24"/>
          <w:szCs w:val="24"/>
          <w:lang w:val="it-IT"/>
        </w:rPr>
        <w:t>le difficoltà</w:t>
      </w:r>
      <w:r w:rsidR="00696039">
        <w:rPr>
          <w:rFonts w:ascii="Times New Roman" w:hAnsi="Times New Roman" w:cs="Times New Roman"/>
          <w:sz w:val="24"/>
          <w:szCs w:val="24"/>
          <w:lang w:val="it-IT"/>
        </w:rPr>
        <w:t xml:space="preserve"> di definirli in modo</w:t>
      </w:r>
      <w:r w:rsidR="0093014A" w:rsidRPr="0093014A">
        <w:rPr>
          <w:rFonts w:ascii="Times New Roman" w:hAnsi="Times New Roman" w:cs="Times New Roman"/>
          <w:sz w:val="24"/>
          <w:szCs w:val="24"/>
          <w:lang w:val="it-IT"/>
        </w:rPr>
        <w:t xml:space="preserve"> standardizza</w:t>
      </w:r>
      <w:r w:rsidR="00696039">
        <w:rPr>
          <w:rFonts w:ascii="Times New Roman" w:hAnsi="Times New Roman" w:cs="Times New Roman"/>
          <w:sz w:val="24"/>
          <w:szCs w:val="24"/>
          <w:lang w:val="it-IT"/>
        </w:rPr>
        <w:t>to</w:t>
      </w:r>
      <w:r w:rsidR="0093014A" w:rsidRPr="0093014A">
        <w:rPr>
          <w:rFonts w:ascii="Times New Roman" w:hAnsi="Times New Roman" w:cs="Times New Roman"/>
          <w:sz w:val="24"/>
          <w:szCs w:val="24"/>
          <w:lang w:val="it-IT"/>
        </w:rPr>
        <w:t xml:space="preserve"> per tutta l’Italia, </w:t>
      </w:r>
      <w:r w:rsidR="00C40A86">
        <w:rPr>
          <w:rFonts w:ascii="Times New Roman" w:hAnsi="Times New Roman" w:cs="Times New Roman"/>
          <w:sz w:val="24"/>
          <w:szCs w:val="24"/>
          <w:lang w:val="it-IT"/>
        </w:rPr>
        <w:t xml:space="preserve">è necessario </w:t>
      </w:r>
      <w:r w:rsidR="0093014A" w:rsidRPr="0093014A">
        <w:rPr>
          <w:rFonts w:ascii="Times New Roman" w:hAnsi="Times New Roman" w:cs="Times New Roman"/>
          <w:sz w:val="24"/>
          <w:szCs w:val="24"/>
          <w:lang w:val="it-IT"/>
        </w:rPr>
        <w:t xml:space="preserve">uno sforzo di quantificazione, precisazione, adattamento o integrazione a livello locale/regionale, appunto in sede di definizione degli obiettivi sito-specifici. </w:t>
      </w:r>
      <w:r w:rsidR="00C40A86">
        <w:rPr>
          <w:rFonts w:ascii="Times New Roman" w:hAnsi="Times New Roman" w:cs="Times New Roman"/>
          <w:sz w:val="24"/>
          <w:szCs w:val="24"/>
          <w:lang w:val="it-IT"/>
        </w:rPr>
        <w:t>Ciò potrebbe essere possibile,  se il</w:t>
      </w:r>
      <w:r w:rsidR="0093014A">
        <w:rPr>
          <w:rFonts w:ascii="Times New Roman" w:hAnsi="Times New Roman" w:cs="Times New Roman"/>
          <w:sz w:val="24"/>
          <w:szCs w:val="24"/>
          <w:lang w:val="it-IT"/>
        </w:rPr>
        <w:t xml:space="preserve"> format predisposto dal Ministero a livello nazionale </w:t>
      </w:r>
      <w:r w:rsidR="00C40A86">
        <w:rPr>
          <w:rFonts w:ascii="Times New Roman" w:hAnsi="Times New Roman" w:cs="Times New Roman"/>
          <w:sz w:val="24"/>
          <w:szCs w:val="24"/>
          <w:lang w:val="it-IT"/>
        </w:rPr>
        <w:t xml:space="preserve"> fosse </w:t>
      </w:r>
      <w:r w:rsidR="0093014A">
        <w:rPr>
          <w:rFonts w:ascii="Times New Roman" w:hAnsi="Times New Roman" w:cs="Times New Roman"/>
          <w:sz w:val="24"/>
          <w:szCs w:val="24"/>
          <w:lang w:val="it-IT"/>
        </w:rPr>
        <w:t>completato dalle autorità/enti di gestione regionali o locali che hanno la responsabilità (e la conoscenza dettagliata) dei singoli siti.</w:t>
      </w:r>
    </w:p>
    <w:p w14:paraId="4E6D5A56" w14:textId="77777777" w:rsidR="0093014A" w:rsidRPr="0093014A" w:rsidRDefault="0093014A" w:rsidP="0093014A">
      <w:pPr>
        <w:pStyle w:val="Paragrafoelenco"/>
        <w:ind w:left="1428"/>
        <w:jc w:val="both"/>
        <w:rPr>
          <w:rFonts w:ascii="Times New Roman" w:hAnsi="Times New Roman" w:cs="Times New Roman"/>
          <w:sz w:val="24"/>
          <w:szCs w:val="24"/>
          <w:lang w:val="it-IT"/>
        </w:rPr>
      </w:pPr>
    </w:p>
    <w:p w14:paraId="70B928A4" w14:textId="1D3CF46B" w:rsidR="0093014A" w:rsidRDefault="00051391" w:rsidP="0093014A">
      <w:pPr>
        <w:pStyle w:val="Paragrafoelenco"/>
        <w:numPr>
          <w:ilvl w:val="0"/>
          <w:numId w:val="31"/>
        </w:numPr>
        <w:jc w:val="both"/>
        <w:rPr>
          <w:rFonts w:ascii="Times New Roman" w:hAnsi="Times New Roman" w:cs="Times New Roman"/>
          <w:sz w:val="24"/>
          <w:szCs w:val="24"/>
          <w:lang w:val="it-IT"/>
        </w:rPr>
      </w:pPr>
      <w:r>
        <w:rPr>
          <w:rFonts w:ascii="Times New Roman" w:hAnsi="Times New Roman" w:cs="Times New Roman"/>
          <w:sz w:val="24"/>
          <w:szCs w:val="24"/>
          <w:lang w:val="it-IT"/>
        </w:rPr>
        <w:t>N</w:t>
      </w:r>
      <w:r w:rsidR="0093014A" w:rsidRPr="0093014A">
        <w:rPr>
          <w:rFonts w:ascii="Times New Roman" w:hAnsi="Times New Roman" w:cs="Times New Roman"/>
          <w:sz w:val="24"/>
          <w:szCs w:val="24"/>
          <w:lang w:val="it-IT"/>
        </w:rPr>
        <w:t>ella scheda-</w:t>
      </w:r>
      <w:r w:rsidR="0093014A">
        <w:rPr>
          <w:rFonts w:ascii="Times New Roman" w:hAnsi="Times New Roman" w:cs="Times New Roman"/>
          <w:sz w:val="24"/>
          <w:szCs w:val="24"/>
          <w:lang w:val="it-IT"/>
        </w:rPr>
        <w:t>test</w:t>
      </w:r>
      <w:r w:rsidR="0093014A" w:rsidRPr="0093014A">
        <w:rPr>
          <w:rFonts w:ascii="Times New Roman" w:hAnsi="Times New Roman" w:cs="Times New Roman"/>
          <w:sz w:val="24"/>
          <w:szCs w:val="24"/>
          <w:lang w:val="it-IT"/>
        </w:rPr>
        <w:t xml:space="preserve"> sul sito “Val Sessera”, per l’habitat 9130, per il parametro “Struttura e funzioni”, vengono definiti una serie di attributi che appaiono pertinenti ma la maggior parte dei corrispondenti target rimangono non quantificati/non precisati. Ad esempio, per il </w:t>
      </w:r>
      <w:r w:rsidR="00931D03">
        <w:rPr>
          <w:rFonts w:ascii="Times New Roman" w:hAnsi="Times New Roman" w:cs="Times New Roman"/>
          <w:sz w:val="24"/>
          <w:szCs w:val="24"/>
          <w:lang w:val="it-IT"/>
        </w:rPr>
        <w:t>t</w:t>
      </w:r>
      <w:r w:rsidR="00931D03" w:rsidRPr="0093014A">
        <w:rPr>
          <w:rFonts w:ascii="Times New Roman" w:hAnsi="Times New Roman" w:cs="Times New Roman"/>
          <w:sz w:val="24"/>
          <w:szCs w:val="24"/>
          <w:lang w:val="it-IT"/>
        </w:rPr>
        <w:t xml:space="preserve">arget </w:t>
      </w:r>
      <w:r w:rsidR="0093014A" w:rsidRPr="0093014A">
        <w:rPr>
          <w:rFonts w:ascii="Times New Roman" w:hAnsi="Times New Roman" w:cs="Times New Roman"/>
          <w:sz w:val="24"/>
          <w:szCs w:val="24"/>
          <w:lang w:val="it-IT"/>
        </w:rPr>
        <w:t xml:space="preserve">“Dominanza delle specie tipiche”, si potrebbe indicare una % minima di copertura delle </w:t>
      </w:r>
      <w:r w:rsidR="00931D03">
        <w:rPr>
          <w:rFonts w:ascii="Times New Roman" w:hAnsi="Times New Roman" w:cs="Times New Roman"/>
          <w:sz w:val="24"/>
          <w:szCs w:val="24"/>
          <w:lang w:val="it-IT"/>
        </w:rPr>
        <w:t>“</w:t>
      </w:r>
      <w:r w:rsidR="0093014A" w:rsidRPr="0093014A">
        <w:rPr>
          <w:rFonts w:ascii="Times New Roman" w:hAnsi="Times New Roman" w:cs="Times New Roman"/>
          <w:sz w:val="24"/>
          <w:szCs w:val="24"/>
          <w:lang w:val="it-IT"/>
        </w:rPr>
        <w:t xml:space="preserve">specie tipiche dello strato arboreo e dello strato erbaceo” o un’altra soglia quantitativa che sia pertinente nel contesto specifico locale. Anche il target “Assenza o copertura irrilevante di specie aliene” (per l’habitat 9130) </w:t>
      </w:r>
      <w:r w:rsidR="00931D03">
        <w:rPr>
          <w:rFonts w:ascii="Times New Roman" w:hAnsi="Times New Roman" w:cs="Times New Roman"/>
          <w:sz w:val="24"/>
          <w:szCs w:val="24"/>
          <w:lang w:val="it-IT"/>
        </w:rPr>
        <w:t>e</w:t>
      </w:r>
      <w:r w:rsidR="0093014A" w:rsidRPr="0093014A">
        <w:rPr>
          <w:rFonts w:ascii="Times New Roman" w:hAnsi="Times New Roman" w:cs="Times New Roman"/>
          <w:sz w:val="24"/>
          <w:szCs w:val="24"/>
          <w:lang w:val="it-IT"/>
        </w:rPr>
        <w:t xml:space="preserve"> il target “Assenza o copertura irrilevante di specie indicatrici di fenomeni dinamici in atto (erbacee, legnose forestali e preforestali)” (per l’habitat 4060) </w:t>
      </w:r>
      <w:r w:rsidR="00C40A86">
        <w:rPr>
          <w:rFonts w:ascii="Times New Roman" w:hAnsi="Times New Roman" w:cs="Times New Roman"/>
          <w:sz w:val="24"/>
          <w:szCs w:val="24"/>
          <w:lang w:val="it-IT"/>
        </w:rPr>
        <w:t xml:space="preserve">devono </w:t>
      </w:r>
      <w:r w:rsidR="0093014A" w:rsidRPr="0093014A">
        <w:rPr>
          <w:rFonts w:ascii="Times New Roman" w:hAnsi="Times New Roman" w:cs="Times New Roman"/>
          <w:sz w:val="24"/>
          <w:szCs w:val="24"/>
          <w:lang w:val="it-IT"/>
        </w:rPr>
        <w:t xml:space="preserve">essere quantificati (copertura irrilevante = copertura </w:t>
      </w:r>
      <w:r w:rsidR="0093014A">
        <w:rPr>
          <w:rFonts w:ascii="Times New Roman" w:hAnsi="Times New Roman" w:cs="Times New Roman"/>
          <w:sz w:val="24"/>
          <w:szCs w:val="24"/>
          <w:lang w:val="it-IT"/>
        </w:rPr>
        <w:t>inferiore a</w:t>
      </w:r>
      <w:r w:rsidR="0093014A" w:rsidRPr="0093014A">
        <w:rPr>
          <w:rFonts w:ascii="Times New Roman" w:hAnsi="Times New Roman" w:cs="Times New Roman"/>
          <w:sz w:val="24"/>
          <w:szCs w:val="24"/>
          <w:lang w:val="it-IT"/>
        </w:rPr>
        <w:t xml:space="preserve"> X%). Anche la “presenza e intensità del carico di pascolo”, che è un attributo importante per molti habitat, </w:t>
      </w:r>
      <w:r w:rsidR="00C40A86">
        <w:rPr>
          <w:rFonts w:ascii="Times New Roman" w:hAnsi="Times New Roman" w:cs="Times New Roman"/>
          <w:sz w:val="24"/>
          <w:szCs w:val="24"/>
          <w:lang w:val="it-IT"/>
        </w:rPr>
        <w:t xml:space="preserve">deve </w:t>
      </w:r>
      <w:r w:rsidR="0093014A" w:rsidRPr="0093014A">
        <w:rPr>
          <w:rFonts w:ascii="Times New Roman" w:hAnsi="Times New Roman" w:cs="Times New Roman"/>
          <w:sz w:val="24"/>
          <w:szCs w:val="24"/>
          <w:lang w:val="it-IT"/>
        </w:rPr>
        <w:t>essere accompagnato da idonei target quantitativi.</w:t>
      </w:r>
    </w:p>
    <w:p w14:paraId="7680F0BB" w14:textId="77777777" w:rsidR="005667F8" w:rsidRPr="0093014A" w:rsidRDefault="005667F8" w:rsidP="005667F8">
      <w:pPr>
        <w:pStyle w:val="Paragrafoelenco"/>
        <w:ind w:left="1428"/>
        <w:jc w:val="both"/>
        <w:rPr>
          <w:rFonts w:ascii="Times New Roman" w:hAnsi="Times New Roman" w:cs="Times New Roman"/>
          <w:sz w:val="24"/>
          <w:szCs w:val="24"/>
          <w:lang w:val="it-IT"/>
        </w:rPr>
      </w:pPr>
    </w:p>
    <w:p w14:paraId="459981C0" w14:textId="3E03F35E" w:rsidR="005667F8" w:rsidRDefault="00051391" w:rsidP="005667F8">
      <w:pPr>
        <w:pStyle w:val="Paragrafoelenco"/>
        <w:numPr>
          <w:ilvl w:val="0"/>
          <w:numId w:val="31"/>
        </w:numPr>
        <w:jc w:val="both"/>
        <w:rPr>
          <w:rFonts w:ascii="Times New Roman" w:hAnsi="Times New Roman" w:cs="Times New Roman"/>
          <w:sz w:val="24"/>
          <w:szCs w:val="24"/>
          <w:lang w:val="it-IT"/>
        </w:rPr>
      </w:pPr>
      <w:r>
        <w:rPr>
          <w:rFonts w:ascii="Times New Roman" w:hAnsi="Times New Roman" w:cs="Times New Roman"/>
          <w:sz w:val="24"/>
          <w:szCs w:val="24"/>
          <w:lang w:val="it-IT"/>
        </w:rPr>
        <w:t>S</w:t>
      </w:r>
      <w:r w:rsidR="005667F8" w:rsidRPr="005667F8">
        <w:rPr>
          <w:rFonts w:ascii="Times New Roman" w:hAnsi="Times New Roman" w:cs="Times New Roman"/>
          <w:sz w:val="24"/>
          <w:szCs w:val="24"/>
          <w:lang w:val="it-IT"/>
        </w:rPr>
        <w:t xml:space="preserve">i </w:t>
      </w:r>
      <w:r w:rsidR="00C40A86">
        <w:rPr>
          <w:rFonts w:ascii="Times New Roman" w:hAnsi="Times New Roman" w:cs="Times New Roman"/>
          <w:sz w:val="24"/>
          <w:szCs w:val="24"/>
          <w:lang w:val="it-IT"/>
        </w:rPr>
        <w:t>deve</w:t>
      </w:r>
      <w:r w:rsidR="00931D03" w:rsidRPr="005667F8">
        <w:rPr>
          <w:rFonts w:ascii="Times New Roman" w:hAnsi="Times New Roman" w:cs="Times New Roman"/>
          <w:sz w:val="24"/>
          <w:szCs w:val="24"/>
          <w:lang w:val="it-IT"/>
        </w:rPr>
        <w:t xml:space="preserve"> </w:t>
      </w:r>
      <w:r w:rsidR="005667F8" w:rsidRPr="005667F8">
        <w:rPr>
          <w:rFonts w:ascii="Times New Roman" w:hAnsi="Times New Roman" w:cs="Times New Roman"/>
          <w:sz w:val="24"/>
          <w:szCs w:val="24"/>
          <w:lang w:val="it-IT"/>
        </w:rPr>
        <w:t xml:space="preserve">indicare la quantità minima di legno morto (in m3/ha) o il numero di alberi senescenti (es. per l’habitat 9210 per il sito Monte Tancia e Monte Pizzuto). Anche l’attributo “Numero di siti idonei alla riproduzione” (per la </w:t>
      </w:r>
      <w:r w:rsidR="005667F8" w:rsidRPr="005667F8">
        <w:rPr>
          <w:rFonts w:ascii="Times New Roman" w:hAnsi="Times New Roman" w:cs="Times New Roman"/>
          <w:i/>
          <w:sz w:val="24"/>
          <w:szCs w:val="24"/>
          <w:lang w:val="it-IT"/>
        </w:rPr>
        <w:t>Salamandrina perspicillata</w:t>
      </w:r>
      <w:r w:rsidR="005667F8" w:rsidRPr="005667F8">
        <w:rPr>
          <w:rFonts w:ascii="Times New Roman" w:hAnsi="Times New Roman" w:cs="Times New Roman"/>
          <w:sz w:val="24"/>
          <w:szCs w:val="24"/>
          <w:lang w:val="it-IT"/>
        </w:rPr>
        <w:t xml:space="preserve">), con un target “Nessun decremento nel sito”, </w:t>
      </w:r>
      <w:r w:rsidR="00C40A86">
        <w:rPr>
          <w:rFonts w:ascii="Times New Roman" w:hAnsi="Times New Roman" w:cs="Times New Roman"/>
          <w:sz w:val="24"/>
          <w:szCs w:val="24"/>
          <w:lang w:val="it-IT"/>
        </w:rPr>
        <w:t>deve</w:t>
      </w:r>
      <w:r w:rsidR="00C40A86" w:rsidRPr="005667F8">
        <w:rPr>
          <w:rFonts w:ascii="Times New Roman" w:hAnsi="Times New Roman" w:cs="Times New Roman"/>
          <w:sz w:val="24"/>
          <w:szCs w:val="24"/>
          <w:lang w:val="it-IT"/>
        </w:rPr>
        <w:t xml:space="preserve"> </w:t>
      </w:r>
      <w:r w:rsidR="005667F8" w:rsidRPr="005667F8">
        <w:rPr>
          <w:rFonts w:ascii="Times New Roman" w:hAnsi="Times New Roman" w:cs="Times New Roman"/>
          <w:sz w:val="24"/>
          <w:szCs w:val="24"/>
          <w:lang w:val="it-IT"/>
        </w:rPr>
        <w:t xml:space="preserve">essere quantificato per poter verificare il rispetto del target. Commenti simili si potrebbero fare per gli attributi relativi a specie di chirotteri: l’attributo “Dimensione della popolazione (numero di individui nei siti riproduttivi e/o di ibernazione)” </w:t>
      </w:r>
      <w:r w:rsidR="00C40A86">
        <w:rPr>
          <w:rFonts w:ascii="Times New Roman" w:hAnsi="Times New Roman" w:cs="Times New Roman"/>
          <w:sz w:val="24"/>
          <w:szCs w:val="24"/>
          <w:lang w:val="it-IT"/>
        </w:rPr>
        <w:t>deve essere</w:t>
      </w:r>
      <w:r w:rsidR="00C40A86" w:rsidRPr="005667F8">
        <w:rPr>
          <w:rFonts w:ascii="Times New Roman" w:hAnsi="Times New Roman" w:cs="Times New Roman"/>
          <w:sz w:val="24"/>
          <w:szCs w:val="24"/>
          <w:lang w:val="it-IT"/>
        </w:rPr>
        <w:t xml:space="preserve"> </w:t>
      </w:r>
      <w:r w:rsidR="005667F8" w:rsidRPr="005667F8">
        <w:rPr>
          <w:rFonts w:ascii="Times New Roman" w:hAnsi="Times New Roman" w:cs="Times New Roman"/>
          <w:sz w:val="24"/>
          <w:szCs w:val="24"/>
          <w:lang w:val="it-IT"/>
        </w:rPr>
        <w:t xml:space="preserve">quantificato per poter </w:t>
      </w:r>
      <w:r w:rsidR="00931D03">
        <w:rPr>
          <w:rFonts w:ascii="Times New Roman" w:hAnsi="Times New Roman" w:cs="Times New Roman"/>
          <w:sz w:val="24"/>
          <w:szCs w:val="24"/>
          <w:lang w:val="it-IT"/>
        </w:rPr>
        <w:t>verificare il rispetto de</w:t>
      </w:r>
      <w:r w:rsidR="005667F8" w:rsidRPr="005667F8">
        <w:rPr>
          <w:rFonts w:ascii="Times New Roman" w:hAnsi="Times New Roman" w:cs="Times New Roman"/>
          <w:sz w:val="24"/>
          <w:szCs w:val="24"/>
          <w:lang w:val="it-IT"/>
        </w:rPr>
        <w:t xml:space="preserve">l target “Nessun decremento nel sito”. Ugualmente, l’attributo “Superficie dell'habitat di foraggiamento” con target “Nessun decremento nel sito”. </w:t>
      </w:r>
    </w:p>
    <w:p w14:paraId="4184E6FE" w14:textId="77777777" w:rsidR="003F1434" w:rsidRPr="005667F8" w:rsidRDefault="003F1434" w:rsidP="003F1434">
      <w:pPr>
        <w:pStyle w:val="Paragrafoelenco"/>
        <w:ind w:left="1428"/>
        <w:jc w:val="both"/>
        <w:rPr>
          <w:rFonts w:ascii="Times New Roman" w:hAnsi="Times New Roman" w:cs="Times New Roman"/>
          <w:sz w:val="24"/>
          <w:szCs w:val="24"/>
          <w:lang w:val="it-IT"/>
        </w:rPr>
      </w:pPr>
    </w:p>
    <w:p w14:paraId="28D91C65" w14:textId="2D441309" w:rsidR="0093014A" w:rsidRDefault="00E357DB" w:rsidP="00E357DB">
      <w:pPr>
        <w:pStyle w:val="Paragrafoelenco"/>
        <w:numPr>
          <w:ilvl w:val="0"/>
          <w:numId w:val="31"/>
        </w:numPr>
        <w:jc w:val="both"/>
        <w:rPr>
          <w:rFonts w:ascii="Times New Roman" w:hAnsi="Times New Roman" w:cs="Times New Roman"/>
          <w:sz w:val="24"/>
          <w:szCs w:val="24"/>
          <w:lang w:val="it-IT"/>
        </w:rPr>
      </w:pPr>
      <w:r>
        <w:rPr>
          <w:rFonts w:ascii="Times New Roman" w:hAnsi="Times New Roman" w:cs="Times New Roman"/>
          <w:sz w:val="24"/>
          <w:szCs w:val="24"/>
          <w:lang w:val="it-IT"/>
        </w:rPr>
        <w:t>Come u</w:t>
      </w:r>
      <w:r w:rsidR="003F1434">
        <w:rPr>
          <w:rFonts w:ascii="Times New Roman" w:hAnsi="Times New Roman" w:cs="Times New Roman"/>
          <w:sz w:val="24"/>
          <w:szCs w:val="24"/>
          <w:lang w:val="it-IT"/>
        </w:rPr>
        <w:t>lteriori esempi pertinenti per gli aspetti citati sopra,</w:t>
      </w:r>
      <w:r>
        <w:rPr>
          <w:rFonts w:ascii="Times New Roman" w:hAnsi="Times New Roman" w:cs="Times New Roman"/>
          <w:sz w:val="24"/>
          <w:szCs w:val="24"/>
          <w:lang w:val="it-IT"/>
        </w:rPr>
        <w:t xml:space="preserve"> si possono consultare</w:t>
      </w:r>
      <w:r w:rsidRPr="00E357DB">
        <w:rPr>
          <w:rFonts w:ascii="Times New Roman" w:hAnsi="Times New Roman" w:cs="Times New Roman"/>
          <w:sz w:val="24"/>
          <w:szCs w:val="24"/>
          <w:lang w:val="it-IT"/>
        </w:rPr>
        <w:t xml:space="preserve"> la presentazione della Lituania alla riunione Nadeg del 22.3.2021</w:t>
      </w:r>
      <w:r w:rsidR="00931D03">
        <w:rPr>
          <w:rStyle w:val="Rimandonotaapidipagina"/>
          <w:rFonts w:ascii="Times New Roman" w:hAnsi="Times New Roman" w:cs="Times New Roman"/>
          <w:sz w:val="24"/>
          <w:szCs w:val="24"/>
          <w:lang w:val="it-IT"/>
        </w:rPr>
        <w:footnoteReference w:id="1"/>
      </w:r>
      <w:r w:rsidRPr="00E357DB">
        <w:rPr>
          <w:rFonts w:ascii="Times New Roman" w:hAnsi="Times New Roman" w:cs="Times New Roman"/>
          <w:sz w:val="24"/>
          <w:szCs w:val="24"/>
          <w:lang w:val="it-IT"/>
        </w:rPr>
        <w:t xml:space="preserve"> e gli esempi (forniti ad ottobre</w:t>
      </w:r>
      <w:r>
        <w:rPr>
          <w:rFonts w:ascii="Times New Roman" w:hAnsi="Times New Roman" w:cs="Times New Roman"/>
          <w:sz w:val="24"/>
          <w:szCs w:val="24"/>
          <w:lang w:val="it-IT"/>
        </w:rPr>
        <w:t xml:space="preserve"> 2020</w:t>
      </w:r>
      <w:r w:rsidRPr="00E357DB">
        <w:rPr>
          <w:rFonts w:ascii="Times New Roman" w:hAnsi="Times New Roman" w:cs="Times New Roman"/>
          <w:sz w:val="24"/>
          <w:szCs w:val="24"/>
          <w:lang w:val="it-IT"/>
        </w:rPr>
        <w:t xml:space="preserve">) della Romania (compresi i target per l’habitat 9130), e dell’Irlanda (compresi i target per l’habitat 4060: </w:t>
      </w:r>
      <w:hyperlink r:id="rId8" w:history="1">
        <w:r w:rsidRPr="000A6D8F">
          <w:rPr>
            <w:rStyle w:val="Collegamentoipertestuale"/>
            <w:rFonts w:ascii="Times New Roman" w:hAnsi="Times New Roman" w:cs="Times New Roman"/>
            <w:sz w:val="24"/>
            <w:szCs w:val="24"/>
            <w:lang w:val="it-IT"/>
          </w:rPr>
          <w:t>https://www.npws.ie/sites/default/files/protected-sites/conservation_objectives/CO000365.pdf</w:t>
        </w:r>
      </w:hyperlink>
      <w:r>
        <w:rPr>
          <w:rFonts w:ascii="Times New Roman" w:hAnsi="Times New Roman" w:cs="Times New Roman"/>
          <w:sz w:val="24"/>
          <w:szCs w:val="24"/>
          <w:lang w:val="it-IT"/>
        </w:rPr>
        <w:t xml:space="preserve"> </w:t>
      </w:r>
      <w:r w:rsidRPr="00E357DB">
        <w:rPr>
          <w:rFonts w:ascii="Times New Roman" w:hAnsi="Times New Roman" w:cs="Times New Roman"/>
          <w:sz w:val="24"/>
          <w:szCs w:val="24"/>
          <w:lang w:val="it-IT"/>
        </w:rPr>
        <w:t xml:space="preserve">o la localizzazione e quantificazione dei target per i chirotteri: </w:t>
      </w:r>
      <w:hyperlink r:id="rId9" w:history="1">
        <w:r w:rsidRPr="000A6D8F">
          <w:rPr>
            <w:rStyle w:val="Collegamentoipertestuale"/>
            <w:rFonts w:ascii="Times New Roman" w:hAnsi="Times New Roman" w:cs="Times New Roman"/>
            <w:sz w:val="24"/>
            <w:szCs w:val="24"/>
            <w:lang w:val="it-IT"/>
          </w:rPr>
          <w:t>https://www.npws.ie/sites/default/files/protected-sites/conservation_objectives/CO000174.pdf</w:t>
        </w:r>
      </w:hyperlink>
      <w:r w:rsidRPr="00E357DB">
        <w:rPr>
          <w:rFonts w:ascii="Times New Roman" w:hAnsi="Times New Roman" w:cs="Times New Roman"/>
          <w:sz w:val="24"/>
          <w:szCs w:val="24"/>
          <w:lang w:val="it-IT"/>
        </w:rPr>
        <w:t>).</w:t>
      </w:r>
    </w:p>
    <w:p w14:paraId="02BD0C0E" w14:textId="77777777" w:rsidR="003F1434" w:rsidRDefault="003F1434" w:rsidP="003F1434">
      <w:pPr>
        <w:pStyle w:val="Paragrafoelenco"/>
        <w:ind w:left="1428"/>
        <w:jc w:val="both"/>
        <w:rPr>
          <w:rFonts w:ascii="Times New Roman" w:hAnsi="Times New Roman" w:cs="Times New Roman"/>
          <w:sz w:val="24"/>
          <w:szCs w:val="24"/>
          <w:lang w:val="it-IT"/>
        </w:rPr>
      </w:pPr>
    </w:p>
    <w:p w14:paraId="3A4A1CDD" w14:textId="2A69703B" w:rsidR="003F1434" w:rsidRDefault="00051391" w:rsidP="00D36A1D">
      <w:pPr>
        <w:pStyle w:val="Paragrafoelenco"/>
        <w:numPr>
          <w:ilvl w:val="0"/>
          <w:numId w:val="31"/>
        </w:numPr>
        <w:jc w:val="both"/>
        <w:rPr>
          <w:rFonts w:ascii="Times New Roman" w:hAnsi="Times New Roman" w:cs="Times New Roman"/>
          <w:sz w:val="24"/>
          <w:szCs w:val="24"/>
          <w:lang w:val="it-IT"/>
        </w:rPr>
      </w:pPr>
      <w:r>
        <w:rPr>
          <w:rFonts w:ascii="Times New Roman" w:hAnsi="Times New Roman" w:cs="Times New Roman"/>
          <w:sz w:val="24"/>
          <w:szCs w:val="24"/>
          <w:lang w:val="it-IT"/>
        </w:rPr>
        <w:t>P</w:t>
      </w:r>
      <w:r w:rsidR="003F1434" w:rsidRPr="003F1434">
        <w:rPr>
          <w:rFonts w:ascii="Times New Roman" w:hAnsi="Times New Roman" w:cs="Times New Roman"/>
          <w:sz w:val="24"/>
          <w:szCs w:val="24"/>
          <w:lang w:val="it-IT"/>
        </w:rPr>
        <w:t xml:space="preserve">er quanto riguarda il parametro “Area occupata” e il suo attributo “Superficie”, i target indicati sono di solito “nessun decremento nel sito” (nel caso in cui un aumento dell’area non </w:t>
      </w:r>
      <w:r w:rsidR="003F1434">
        <w:rPr>
          <w:rFonts w:ascii="Times New Roman" w:hAnsi="Times New Roman" w:cs="Times New Roman"/>
          <w:sz w:val="24"/>
          <w:szCs w:val="24"/>
          <w:lang w:val="it-IT"/>
        </w:rPr>
        <w:t>venga ritenuto</w:t>
      </w:r>
      <w:r w:rsidR="003F1434" w:rsidRPr="003F1434">
        <w:rPr>
          <w:rFonts w:ascii="Times New Roman" w:hAnsi="Times New Roman" w:cs="Times New Roman"/>
          <w:sz w:val="24"/>
          <w:szCs w:val="24"/>
          <w:lang w:val="it-IT"/>
        </w:rPr>
        <w:t xml:space="preserve"> necessario). </w:t>
      </w:r>
      <w:r w:rsidR="003F1434">
        <w:rPr>
          <w:rFonts w:ascii="Times New Roman" w:hAnsi="Times New Roman" w:cs="Times New Roman"/>
          <w:sz w:val="24"/>
          <w:szCs w:val="24"/>
          <w:lang w:val="it-IT"/>
        </w:rPr>
        <w:t>È necessario quantificare tale valore</w:t>
      </w:r>
      <w:r w:rsidR="00E7550D">
        <w:rPr>
          <w:rFonts w:ascii="Times New Roman" w:hAnsi="Times New Roman" w:cs="Times New Roman"/>
          <w:sz w:val="24"/>
          <w:szCs w:val="24"/>
          <w:lang w:val="it-IT"/>
        </w:rPr>
        <w:t xml:space="preserve"> (quanti ettari di superficie)</w:t>
      </w:r>
      <w:r w:rsidR="003F1434">
        <w:rPr>
          <w:rFonts w:ascii="Times New Roman" w:hAnsi="Times New Roman" w:cs="Times New Roman"/>
          <w:sz w:val="24"/>
          <w:szCs w:val="24"/>
          <w:lang w:val="it-IT"/>
        </w:rPr>
        <w:t xml:space="preserve"> rispecchiando la situazione presente quando il sito è stato proposto (</w:t>
      </w:r>
      <w:r w:rsidR="00931D03">
        <w:rPr>
          <w:rFonts w:ascii="Times New Roman" w:hAnsi="Times New Roman" w:cs="Times New Roman"/>
          <w:sz w:val="24"/>
          <w:szCs w:val="24"/>
          <w:lang w:val="it-IT"/>
        </w:rPr>
        <w:t>o la</w:t>
      </w:r>
      <w:r w:rsidR="003F1434">
        <w:rPr>
          <w:rFonts w:ascii="Times New Roman" w:hAnsi="Times New Roman" w:cs="Times New Roman"/>
          <w:sz w:val="24"/>
          <w:szCs w:val="24"/>
          <w:lang w:val="it-IT"/>
        </w:rPr>
        <w:t xml:space="preserve"> superficie attuale</w:t>
      </w:r>
      <w:r w:rsidR="00931D03">
        <w:rPr>
          <w:rFonts w:ascii="Times New Roman" w:hAnsi="Times New Roman" w:cs="Times New Roman"/>
          <w:sz w:val="24"/>
          <w:szCs w:val="24"/>
          <w:lang w:val="it-IT"/>
        </w:rPr>
        <w:t xml:space="preserve"> in caso vi sia stato un incremento</w:t>
      </w:r>
      <w:r w:rsidR="003F1434">
        <w:rPr>
          <w:rFonts w:ascii="Times New Roman" w:hAnsi="Times New Roman" w:cs="Times New Roman"/>
          <w:sz w:val="24"/>
          <w:szCs w:val="24"/>
          <w:lang w:val="it-IT"/>
        </w:rPr>
        <w:t xml:space="preserve">). Il target non deve quindi “legalizzare” un deterioramento passato (nel caso di una riduzione </w:t>
      </w:r>
      <w:r w:rsidR="004F6486">
        <w:rPr>
          <w:rFonts w:ascii="Times New Roman" w:hAnsi="Times New Roman" w:cs="Times New Roman"/>
          <w:sz w:val="24"/>
          <w:szCs w:val="24"/>
          <w:lang w:val="it-IT"/>
        </w:rPr>
        <w:t xml:space="preserve">di superficie </w:t>
      </w:r>
      <w:r w:rsidR="003F1434">
        <w:rPr>
          <w:rFonts w:ascii="Times New Roman" w:hAnsi="Times New Roman" w:cs="Times New Roman"/>
          <w:sz w:val="24"/>
          <w:szCs w:val="24"/>
          <w:lang w:val="it-IT"/>
        </w:rPr>
        <w:t>dell’habitat successiva alla designazione).</w:t>
      </w:r>
      <w:r w:rsidR="00D36A1D">
        <w:rPr>
          <w:rFonts w:ascii="Times New Roman" w:hAnsi="Times New Roman" w:cs="Times New Roman"/>
          <w:sz w:val="24"/>
          <w:szCs w:val="24"/>
          <w:lang w:val="it-IT"/>
        </w:rPr>
        <w:t xml:space="preserve"> Inoltre, sarebbe più corretto </w:t>
      </w:r>
      <w:r w:rsidR="00D36A1D" w:rsidRPr="00D36A1D">
        <w:rPr>
          <w:rFonts w:ascii="Times New Roman" w:hAnsi="Times New Roman" w:cs="Times New Roman"/>
          <w:sz w:val="24"/>
          <w:szCs w:val="24"/>
          <w:lang w:val="it-IT"/>
        </w:rPr>
        <w:t xml:space="preserve">non usare </w:t>
      </w:r>
      <w:r w:rsidR="00D36A1D">
        <w:rPr>
          <w:rFonts w:ascii="Times New Roman" w:hAnsi="Times New Roman" w:cs="Times New Roman"/>
          <w:sz w:val="24"/>
          <w:szCs w:val="24"/>
          <w:lang w:val="it-IT"/>
        </w:rPr>
        <w:t>la dicitura “</w:t>
      </w:r>
      <w:r w:rsidR="00D36A1D" w:rsidRPr="00D36A1D">
        <w:rPr>
          <w:rFonts w:ascii="Times New Roman" w:hAnsi="Times New Roman" w:cs="Times New Roman"/>
          <w:sz w:val="24"/>
          <w:szCs w:val="24"/>
          <w:lang w:val="it-IT"/>
        </w:rPr>
        <w:t>A</w:t>
      </w:r>
      <w:r w:rsidR="00D36A1D">
        <w:rPr>
          <w:rFonts w:ascii="Times New Roman" w:hAnsi="Times New Roman" w:cs="Times New Roman"/>
          <w:sz w:val="24"/>
          <w:szCs w:val="24"/>
          <w:lang w:val="it-IT"/>
        </w:rPr>
        <w:t>”</w:t>
      </w:r>
      <w:r w:rsidR="00D36A1D" w:rsidRPr="00D36A1D">
        <w:rPr>
          <w:rFonts w:ascii="Times New Roman" w:hAnsi="Times New Roman" w:cs="Times New Roman"/>
          <w:sz w:val="24"/>
          <w:szCs w:val="24"/>
          <w:lang w:val="it-IT"/>
        </w:rPr>
        <w:t xml:space="preserve">, </w:t>
      </w:r>
      <w:r w:rsidR="00D36A1D">
        <w:rPr>
          <w:rFonts w:ascii="Times New Roman" w:hAnsi="Times New Roman" w:cs="Times New Roman"/>
          <w:sz w:val="24"/>
          <w:szCs w:val="24"/>
          <w:lang w:val="it-IT"/>
        </w:rPr>
        <w:t>“</w:t>
      </w:r>
      <w:r w:rsidR="00D36A1D" w:rsidRPr="00D36A1D">
        <w:rPr>
          <w:rFonts w:ascii="Times New Roman" w:hAnsi="Times New Roman" w:cs="Times New Roman"/>
          <w:sz w:val="24"/>
          <w:szCs w:val="24"/>
          <w:lang w:val="it-IT"/>
        </w:rPr>
        <w:t>B</w:t>
      </w:r>
      <w:r w:rsidR="00D36A1D">
        <w:rPr>
          <w:rFonts w:ascii="Times New Roman" w:hAnsi="Times New Roman" w:cs="Times New Roman"/>
          <w:sz w:val="24"/>
          <w:szCs w:val="24"/>
          <w:lang w:val="it-IT"/>
        </w:rPr>
        <w:t>”</w:t>
      </w:r>
      <w:r w:rsidR="00D36A1D" w:rsidRPr="00D36A1D">
        <w:rPr>
          <w:rFonts w:ascii="Times New Roman" w:hAnsi="Times New Roman" w:cs="Times New Roman"/>
          <w:sz w:val="24"/>
          <w:szCs w:val="24"/>
          <w:lang w:val="it-IT"/>
        </w:rPr>
        <w:t xml:space="preserve">, </w:t>
      </w:r>
      <w:r w:rsidR="00D36A1D">
        <w:rPr>
          <w:rFonts w:ascii="Times New Roman" w:hAnsi="Times New Roman" w:cs="Times New Roman"/>
          <w:sz w:val="24"/>
          <w:szCs w:val="24"/>
          <w:lang w:val="it-IT"/>
        </w:rPr>
        <w:t>“</w:t>
      </w:r>
      <w:r w:rsidR="00D36A1D" w:rsidRPr="00D36A1D">
        <w:rPr>
          <w:rFonts w:ascii="Times New Roman" w:hAnsi="Times New Roman" w:cs="Times New Roman"/>
          <w:sz w:val="24"/>
          <w:szCs w:val="24"/>
          <w:lang w:val="it-IT"/>
        </w:rPr>
        <w:t>C</w:t>
      </w:r>
      <w:r w:rsidR="00D36A1D">
        <w:rPr>
          <w:rFonts w:ascii="Times New Roman" w:hAnsi="Times New Roman" w:cs="Times New Roman"/>
          <w:sz w:val="24"/>
          <w:szCs w:val="24"/>
          <w:lang w:val="it-IT"/>
        </w:rPr>
        <w:t>”</w:t>
      </w:r>
      <w:r w:rsidR="00D36A1D" w:rsidRPr="00D36A1D">
        <w:rPr>
          <w:rFonts w:ascii="Times New Roman" w:hAnsi="Times New Roman" w:cs="Times New Roman"/>
          <w:sz w:val="24"/>
          <w:szCs w:val="24"/>
          <w:lang w:val="it-IT"/>
        </w:rPr>
        <w:t xml:space="preserve"> </w:t>
      </w:r>
      <w:r w:rsidR="00D36A1D">
        <w:rPr>
          <w:rFonts w:ascii="Times New Roman" w:hAnsi="Times New Roman" w:cs="Times New Roman"/>
          <w:sz w:val="24"/>
          <w:szCs w:val="24"/>
          <w:lang w:val="it-IT"/>
        </w:rPr>
        <w:t xml:space="preserve">(che fu pensata per la fase di identificazione dei siti e non per quella di gestione) </w:t>
      </w:r>
      <w:r w:rsidR="00D36A1D" w:rsidRPr="00D36A1D">
        <w:rPr>
          <w:rFonts w:ascii="Times New Roman" w:hAnsi="Times New Roman" w:cs="Times New Roman"/>
          <w:sz w:val="24"/>
          <w:szCs w:val="24"/>
          <w:lang w:val="it-IT"/>
        </w:rPr>
        <w:t>ma condizione “buona” o “non-buona”</w:t>
      </w:r>
      <w:r w:rsidR="00D36A1D">
        <w:rPr>
          <w:rFonts w:ascii="Times New Roman" w:hAnsi="Times New Roman" w:cs="Times New Roman"/>
          <w:sz w:val="24"/>
          <w:szCs w:val="24"/>
          <w:lang w:val="it-IT"/>
        </w:rPr>
        <w:t xml:space="preserve">, in modo da </w:t>
      </w:r>
      <w:r w:rsidR="00D36A1D" w:rsidRPr="00D36A1D">
        <w:rPr>
          <w:rFonts w:ascii="Times New Roman" w:hAnsi="Times New Roman" w:cs="Times New Roman"/>
          <w:sz w:val="24"/>
          <w:szCs w:val="24"/>
          <w:lang w:val="it-IT"/>
        </w:rPr>
        <w:t>rende</w:t>
      </w:r>
      <w:r w:rsidR="00D36A1D">
        <w:rPr>
          <w:rFonts w:ascii="Times New Roman" w:hAnsi="Times New Roman" w:cs="Times New Roman"/>
          <w:sz w:val="24"/>
          <w:szCs w:val="24"/>
          <w:lang w:val="it-IT"/>
        </w:rPr>
        <w:t>re</w:t>
      </w:r>
      <w:r w:rsidR="00D36A1D" w:rsidRPr="00D36A1D">
        <w:rPr>
          <w:rFonts w:ascii="Times New Roman" w:hAnsi="Times New Roman" w:cs="Times New Roman"/>
          <w:sz w:val="24"/>
          <w:szCs w:val="24"/>
          <w:lang w:val="it-IT"/>
        </w:rPr>
        <w:t xml:space="preserve"> più facile la formulazione degli obiettivi.</w:t>
      </w:r>
    </w:p>
    <w:p w14:paraId="636865F9" w14:textId="77777777" w:rsidR="003F1434" w:rsidRPr="003F1434" w:rsidRDefault="003F1434" w:rsidP="003F1434">
      <w:pPr>
        <w:pStyle w:val="Paragrafoelenco"/>
        <w:rPr>
          <w:rFonts w:ascii="Times New Roman" w:hAnsi="Times New Roman" w:cs="Times New Roman"/>
          <w:sz w:val="24"/>
          <w:szCs w:val="24"/>
          <w:lang w:val="it-IT"/>
        </w:rPr>
      </w:pPr>
    </w:p>
    <w:p w14:paraId="125CFF6A" w14:textId="2A034F37" w:rsidR="003F1434" w:rsidRDefault="00051391" w:rsidP="003F1434">
      <w:pPr>
        <w:pStyle w:val="Paragrafoelenco"/>
        <w:numPr>
          <w:ilvl w:val="0"/>
          <w:numId w:val="31"/>
        </w:numPr>
        <w:jc w:val="both"/>
        <w:rPr>
          <w:rFonts w:ascii="Times New Roman" w:hAnsi="Times New Roman" w:cs="Times New Roman"/>
          <w:sz w:val="24"/>
          <w:szCs w:val="24"/>
          <w:lang w:val="it-IT"/>
        </w:rPr>
      </w:pPr>
      <w:r>
        <w:rPr>
          <w:rFonts w:ascii="Times New Roman" w:hAnsi="Times New Roman" w:cs="Times New Roman"/>
          <w:sz w:val="24"/>
          <w:szCs w:val="24"/>
          <w:lang w:val="it-IT"/>
        </w:rPr>
        <w:t>Per una</w:t>
      </w:r>
      <w:r w:rsidR="00E7550D">
        <w:rPr>
          <w:rFonts w:ascii="Times New Roman" w:hAnsi="Times New Roman" w:cs="Times New Roman"/>
          <w:sz w:val="24"/>
          <w:szCs w:val="24"/>
          <w:lang w:val="it-IT"/>
        </w:rPr>
        <w:t xml:space="preserve"> migliore definizione di attributi e target, </w:t>
      </w:r>
      <w:r w:rsidR="009F10A9">
        <w:rPr>
          <w:rFonts w:ascii="Times New Roman" w:hAnsi="Times New Roman" w:cs="Times New Roman"/>
          <w:sz w:val="24"/>
          <w:szCs w:val="24"/>
          <w:lang w:val="it-IT"/>
        </w:rPr>
        <w:t xml:space="preserve">è </w:t>
      </w:r>
      <w:r w:rsidR="00D36A1D">
        <w:rPr>
          <w:rFonts w:ascii="Times New Roman" w:hAnsi="Times New Roman" w:cs="Times New Roman"/>
          <w:sz w:val="24"/>
          <w:szCs w:val="24"/>
          <w:lang w:val="it-IT"/>
        </w:rPr>
        <w:t>necessario</w:t>
      </w:r>
      <w:r w:rsidR="00176045" w:rsidRPr="003F1434">
        <w:rPr>
          <w:rFonts w:ascii="Times New Roman" w:hAnsi="Times New Roman" w:cs="Times New Roman"/>
          <w:sz w:val="24"/>
          <w:szCs w:val="24"/>
          <w:lang w:val="it-IT"/>
        </w:rPr>
        <w:t xml:space="preserve"> aggiungere</w:t>
      </w:r>
      <w:r w:rsidR="003F1434" w:rsidRPr="003F1434">
        <w:rPr>
          <w:rFonts w:ascii="Times New Roman" w:hAnsi="Times New Roman" w:cs="Times New Roman"/>
          <w:sz w:val="24"/>
          <w:szCs w:val="24"/>
          <w:lang w:val="it-IT"/>
        </w:rPr>
        <w:t xml:space="preserve"> un</w:t>
      </w:r>
      <w:r w:rsidR="00931D03">
        <w:rPr>
          <w:rFonts w:ascii="Times New Roman" w:hAnsi="Times New Roman" w:cs="Times New Roman"/>
          <w:sz w:val="24"/>
          <w:szCs w:val="24"/>
          <w:lang w:val="it-IT"/>
        </w:rPr>
        <w:t>a</w:t>
      </w:r>
      <w:r w:rsidR="003F1434" w:rsidRPr="003F1434">
        <w:rPr>
          <w:rFonts w:ascii="Times New Roman" w:hAnsi="Times New Roman" w:cs="Times New Roman"/>
          <w:sz w:val="24"/>
          <w:szCs w:val="24"/>
          <w:lang w:val="it-IT"/>
        </w:rPr>
        <w:t xml:space="preserve"> mappa degli habitat del sito, </w:t>
      </w:r>
      <w:r w:rsidR="004F6486">
        <w:rPr>
          <w:rFonts w:ascii="Times New Roman" w:hAnsi="Times New Roman" w:cs="Times New Roman"/>
          <w:sz w:val="24"/>
          <w:szCs w:val="24"/>
          <w:lang w:val="it-IT"/>
        </w:rPr>
        <w:t>per indicare</w:t>
      </w:r>
      <w:r w:rsidR="003F1434" w:rsidRPr="003F1434">
        <w:rPr>
          <w:rFonts w:ascii="Times New Roman" w:hAnsi="Times New Roman" w:cs="Times New Roman"/>
          <w:sz w:val="24"/>
          <w:szCs w:val="24"/>
          <w:lang w:val="it-IT"/>
        </w:rPr>
        <w:t xml:space="preserve"> non solo la superficie totale di quell’habitat (quanto conservare) ma anche dove si trova e, quindi, </w:t>
      </w:r>
      <w:r w:rsidR="009F10A9">
        <w:rPr>
          <w:rFonts w:ascii="Times New Roman" w:hAnsi="Times New Roman" w:cs="Times New Roman"/>
          <w:sz w:val="24"/>
          <w:szCs w:val="24"/>
          <w:lang w:val="it-IT"/>
        </w:rPr>
        <w:t xml:space="preserve">dove </w:t>
      </w:r>
      <w:r w:rsidR="003F1434" w:rsidRPr="003F1434">
        <w:rPr>
          <w:rFonts w:ascii="Times New Roman" w:hAnsi="Times New Roman" w:cs="Times New Roman"/>
          <w:sz w:val="24"/>
          <w:szCs w:val="24"/>
          <w:lang w:val="it-IT"/>
        </w:rPr>
        <w:t>si deve conservare.</w:t>
      </w:r>
      <w:r w:rsidR="004F6486">
        <w:rPr>
          <w:rFonts w:ascii="Times New Roman" w:hAnsi="Times New Roman" w:cs="Times New Roman"/>
          <w:sz w:val="24"/>
          <w:szCs w:val="24"/>
          <w:lang w:val="it-IT"/>
        </w:rPr>
        <w:t xml:space="preserve"> Se le mappe degli habitat non fossero disponibili, queste potrebbero essere integrate in un secondo momento, in seguito ai necessari monitoraggi dei siti. </w:t>
      </w:r>
      <w:r w:rsidR="00176045">
        <w:rPr>
          <w:rFonts w:ascii="Times New Roman" w:hAnsi="Times New Roman" w:cs="Times New Roman"/>
          <w:sz w:val="24"/>
          <w:szCs w:val="24"/>
          <w:lang w:val="it-IT"/>
        </w:rPr>
        <w:t>Questo aumenterebbe anche la trasparenza degli obiettivi di conservazione e faciliterebbe gli screening e le valutazioni di incidenza per piani e progetti.</w:t>
      </w:r>
    </w:p>
    <w:p w14:paraId="31C82EA9" w14:textId="77777777" w:rsidR="00AA00B5" w:rsidRPr="00AA00B5" w:rsidRDefault="00AA00B5" w:rsidP="00AA00B5">
      <w:pPr>
        <w:pStyle w:val="Paragrafoelenco"/>
        <w:rPr>
          <w:rFonts w:ascii="Times New Roman" w:hAnsi="Times New Roman" w:cs="Times New Roman"/>
          <w:sz w:val="24"/>
          <w:szCs w:val="24"/>
          <w:lang w:val="it-IT"/>
        </w:rPr>
      </w:pPr>
    </w:p>
    <w:p w14:paraId="5AE92A94" w14:textId="2617511A" w:rsidR="00E7550D" w:rsidRDefault="00051391" w:rsidP="008737DD">
      <w:pPr>
        <w:pStyle w:val="Paragrafoelenco"/>
        <w:numPr>
          <w:ilvl w:val="0"/>
          <w:numId w:val="31"/>
        </w:numPr>
        <w:jc w:val="both"/>
        <w:rPr>
          <w:rFonts w:ascii="Times New Roman" w:hAnsi="Times New Roman" w:cs="Times New Roman"/>
          <w:sz w:val="24"/>
          <w:szCs w:val="24"/>
          <w:lang w:val="it-IT"/>
        </w:rPr>
      </w:pPr>
      <w:r>
        <w:rPr>
          <w:rFonts w:ascii="Times New Roman" w:hAnsi="Times New Roman" w:cs="Times New Roman"/>
          <w:sz w:val="24"/>
          <w:szCs w:val="24"/>
          <w:lang w:val="it-IT"/>
        </w:rPr>
        <w:t>In relazione</w:t>
      </w:r>
      <w:r w:rsidR="00AA00B5" w:rsidRPr="00AA00B5">
        <w:rPr>
          <w:rFonts w:ascii="Times New Roman" w:hAnsi="Times New Roman" w:cs="Times New Roman"/>
          <w:sz w:val="24"/>
          <w:szCs w:val="24"/>
          <w:lang w:val="it-IT"/>
        </w:rPr>
        <w:t xml:space="preserve"> alla scheda-test sulla Val Sessera, per la specie </w:t>
      </w:r>
      <w:r w:rsidR="00AA00B5" w:rsidRPr="00AA00B5">
        <w:rPr>
          <w:rFonts w:ascii="Times New Roman" w:hAnsi="Times New Roman" w:cs="Times New Roman"/>
          <w:i/>
          <w:sz w:val="24"/>
          <w:szCs w:val="24"/>
          <w:lang w:val="it-IT"/>
        </w:rPr>
        <w:t>Carabus olympiae</w:t>
      </w:r>
      <w:r w:rsidR="00AA00B5" w:rsidRPr="00AA00B5">
        <w:rPr>
          <w:rFonts w:ascii="Times New Roman" w:hAnsi="Times New Roman" w:cs="Times New Roman"/>
          <w:sz w:val="24"/>
          <w:szCs w:val="24"/>
          <w:lang w:val="it-IT"/>
        </w:rPr>
        <w:t xml:space="preserve">, si include </w:t>
      </w:r>
      <w:r w:rsidRPr="00AA00B5">
        <w:rPr>
          <w:rFonts w:ascii="Times New Roman" w:hAnsi="Times New Roman" w:cs="Times New Roman"/>
          <w:sz w:val="24"/>
          <w:szCs w:val="24"/>
          <w:lang w:val="it-IT"/>
        </w:rPr>
        <w:t xml:space="preserve">tra le misure (sezione 3) </w:t>
      </w:r>
      <w:r w:rsidR="00AA00B5" w:rsidRPr="00AA00B5">
        <w:rPr>
          <w:rFonts w:ascii="Times New Roman" w:hAnsi="Times New Roman" w:cs="Times New Roman"/>
          <w:sz w:val="24"/>
          <w:szCs w:val="24"/>
          <w:lang w:val="it-IT"/>
        </w:rPr>
        <w:t>il “Mantenimento corridoi ecologici arbustivi di collegamento tra nuclei boscati valorizzati nell’ambito del progetto Life + “Carabus 2012”</w:t>
      </w:r>
      <w:r w:rsidR="00931D03">
        <w:rPr>
          <w:rFonts w:ascii="Times New Roman" w:hAnsi="Times New Roman" w:cs="Times New Roman"/>
          <w:sz w:val="24"/>
          <w:szCs w:val="24"/>
          <w:lang w:val="it-IT"/>
        </w:rPr>
        <w:t>”</w:t>
      </w:r>
      <w:r w:rsidR="00AA00B5" w:rsidRPr="00AA00B5">
        <w:rPr>
          <w:rFonts w:ascii="Times New Roman" w:hAnsi="Times New Roman" w:cs="Times New Roman"/>
          <w:sz w:val="24"/>
          <w:szCs w:val="24"/>
          <w:lang w:val="it-IT"/>
        </w:rPr>
        <w:t xml:space="preserve">. Questo potrebbe essere un target specifico tra gli obiettivi di conservazione relativi al parametro “Habitat di specie”, e all’attributo “Qualità dell’habitat”. Inoltre, riguardo a questo target, nelle note, si potrebbe specificare la localizzazione di questi corridoi da conservare, indicati nella cartografia realizzata nell’ambito del progetto LIFE+ Carabus. </w:t>
      </w:r>
    </w:p>
    <w:p w14:paraId="1E312A73" w14:textId="77777777" w:rsidR="00AA00B5" w:rsidRPr="00AA00B5" w:rsidRDefault="00AA00B5" w:rsidP="00AA00B5">
      <w:pPr>
        <w:pStyle w:val="Paragrafoelenco"/>
        <w:ind w:left="1428"/>
        <w:jc w:val="both"/>
        <w:rPr>
          <w:rFonts w:ascii="Times New Roman" w:hAnsi="Times New Roman" w:cs="Times New Roman"/>
          <w:sz w:val="24"/>
          <w:szCs w:val="24"/>
          <w:lang w:val="it-IT"/>
        </w:rPr>
      </w:pPr>
    </w:p>
    <w:p w14:paraId="233845B3" w14:textId="16C3636A" w:rsidR="00E7550D" w:rsidRPr="00E7550D" w:rsidRDefault="006E384E" w:rsidP="00E7550D">
      <w:pPr>
        <w:pStyle w:val="Paragrafoelenco"/>
        <w:numPr>
          <w:ilvl w:val="0"/>
          <w:numId w:val="31"/>
        </w:numPr>
        <w:jc w:val="both"/>
        <w:rPr>
          <w:rFonts w:ascii="Times New Roman" w:hAnsi="Times New Roman" w:cs="Times New Roman"/>
          <w:sz w:val="24"/>
          <w:szCs w:val="24"/>
          <w:lang w:val="it-IT"/>
        </w:rPr>
      </w:pPr>
      <w:r>
        <w:rPr>
          <w:rFonts w:ascii="Times New Roman" w:hAnsi="Times New Roman" w:cs="Times New Roman"/>
          <w:sz w:val="24"/>
          <w:szCs w:val="24"/>
          <w:lang w:val="it-IT"/>
        </w:rPr>
        <w:t>P</w:t>
      </w:r>
      <w:r w:rsidR="00DD3C6B">
        <w:rPr>
          <w:rFonts w:ascii="Times New Roman" w:hAnsi="Times New Roman" w:cs="Times New Roman"/>
          <w:sz w:val="24"/>
          <w:szCs w:val="24"/>
          <w:lang w:val="it-IT"/>
        </w:rPr>
        <w:t>er il target “</w:t>
      </w:r>
      <w:r w:rsidR="00DD3C6B" w:rsidRPr="00E7550D">
        <w:rPr>
          <w:rFonts w:ascii="Times New Roman" w:hAnsi="Times New Roman" w:cs="Times New Roman"/>
          <w:sz w:val="24"/>
          <w:szCs w:val="24"/>
          <w:lang w:val="it-IT"/>
        </w:rPr>
        <w:t>Dominanza delle specie appartenenti alla combinazi</w:t>
      </w:r>
      <w:r w:rsidR="00DD3C6B">
        <w:rPr>
          <w:rFonts w:ascii="Times New Roman" w:hAnsi="Times New Roman" w:cs="Times New Roman"/>
          <w:sz w:val="24"/>
          <w:szCs w:val="24"/>
          <w:lang w:val="it-IT"/>
        </w:rPr>
        <w:t>one fisionomica di riferimento”, riferito all’attributo “</w:t>
      </w:r>
      <w:r w:rsidR="00DD3C6B" w:rsidRPr="00E7550D">
        <w:rPr>
          <w:rFonts w:ascii="Times New Roman" w:hAnsi="Times New Roman" w:cs="Times New Roman"/>
          <w:sz w:val="24"/>
          <w:szCs w:val="24"/>
          <w:lang w:val="it-IT"/>
        </w:rPr>
        <w:t>composizione floristica</w:t>
      </w:r>
      <w:r w:rsidR="00DD3C6B">
        <w:rPr>
          <w:rFonts w:ascii="Times New Roman" w:hAnsi="Times New Roman" w:cs="Times New Roman"/>
          <w:sz w:val="24"/>
          <w:szCs w:val="24"/>
          <w:lang w:val="it-IT"/>
        </w:rPr>
        <w:t xml:space="preserve">” e al parametro </w:t>
      </w:r>
      <w:r w:rsidR="00E7550D" w:rsidRPr="00E7550D">
        <w:rPr>
          <w:rFonts w:ascii="Times New Roman" w:hAnsi="Times New Roman" w:cs="Times New Roman"/>
          <w:sz w:val="24"/>
          <w:szCs w:val="24"/>
          <w:lang w:val="it-IT"/>
        </w:rPr>
        <w:t>“Struttura e funzioni</w:t>
      </w:r>
      <w:r w:rsidR="00DD3C6B">
        <w:rPr>
          <w:rFonts w:ascii="Times New Roman" w:hAnsi="Times New Roman" w:cs="Times New Roman"/>
          <w:sz w:val="24"/>
          <w:szCs w:val="24"/>
          <w:lang w:val="it-IT"/>
        </w:rPr>
        <w:t>”</w:t>
      </w:r>
      <w:r>
        <w:rPr>
          <w:rFonts w:ascii="Times New Roman" w:hAnsi="Times New Roman" w:cs="Times New Roman"/>
          <w:sz w:val="24"/>
          <w:szCs w:val="24"/>
          <w:lang w:val="it-IT"/>
        </w:rPr>
        <w:t>;</w:t>
      </w:r>
      <w:r w:rsidR="00E7550D" w:rsidRPr="00E7550D">
        <w:rPr>
          <w:rFonts w:ascii="Times New Roman" w:hAnsi="Times New Roman" w:cs="Times New Roman"/>
          <w:sz w:val="24"/>
          <w:szCs w:val="24"/>
          <w:lang w:val="it-IT"/>
        </w:rPr>
        <w:t xml:space="preserve"> </w:t>
      </w:r>
      <w:r>
        <w:rPr>
          <w:rFonts w:ascii="Times New Roman" w:hAnsi="Times New Roman" w:cs="Times New Roman"/>
          <w:sz w:val="24"/>
          <w:szCs w:val="24"/>
          <w:lang w:val="it-IT"/>
        </w:rPr>
        <w:t>p</w:t>
      </w:r>
      <w:r w:rsidR="00E7550D" w:rsidRPr="00E7550D">
        <w:rPr>
          <w:rFonts w:ascii="Times New Roman" w:hAnsi="Times New Roman" w:cs="Times New Roman"/>
          <w:sz w:val="24"/>
          <w:szCs w:val="24"/>
          <w:lang w:val="it-IT"/>
        </w:rPr>
        <w:t xml:space="preserve">er alcuni habitat, (ad esempio il 6520), i </w:t>
      </w:r>
      <w:r w:rsidR="00E7550D" w:rsidRPr="00E7550D">
        <w:rPr>
          <w:rFonts w:ascii="Times New Roman" w:hAnsi="Times New Roman" w:cs="Times New Roman"/>
          <w:sz w:val="24"/>
          <w:szCs w:val="24"/>
          <w:lang w:val="it-IT"/>
        </w:rPr>
        <w:lastRenderedPageBreak/>
        <w:t xml:space="preserve">manuali (nazionali) ISPRA non definiscono le specie tipiche a causa dell’ampia variabilità/diversificazione. </w:t>
      </w:r>
      <w:r w:rsidR="00777A97">
        <w:rPr>
          <w:rFonts w:ascii="Times New Roman" w:hAnsi="Times New Roman" w:cs="Times New Roman"/>
          <w:sz w:val="24"/>
          <w:szCs w:val="24"/>
          <w:lang w:val="it-IT"/>
        </w:rPr>
        <w:t>In questi casi le schede-test fanno q</w:t>
      </w:r>
      <w:r w:rsidR="00E7550D" w:rsidRPr="00E7550D">
        <w:rPr>
          <w:rFonts w:ascii="Times New Roman" w:hAnsi="Times New Roman" w:cs="Times New Roman"/>
          <w:sz w:val="24"/>
          <w:szCs w:val="24"/>
          <w:lang w:val="it-IT"/>
        </w:rPr>
        <w:t xml:space="preserve">uindi riferimento al Manuale italiano di interpretazione degli habitat. Però anche questo manuale può dare solo un’indicazione generale (fornendo una lunga lista di specie che possono essere associate all’habitat) e non </w:t>
      </w:r>
      <w:r w:rsidR="00777A97">
        <w:rPr>
          <w:rFonts w:ascii="Times New Roman" w:hAnsi="Times New Roman" w:cs="Times New Roman"/>
          <w:sz w:val="24"/>
          <w:szCs w:val="24"/>
          <w:lang w:val="it-IT"/>
        </w:rPr>
        <w:t>fornisce</w:t>
      </w:r>
      <w:r w:rsidR="00E7550D" w:rsidRPr="00E7550D">
        <w:rPr>
          <w:rFonts w:ascii="Times New Roman" w:hAnsi="Times New Roman" w:cs="Times New Roman"/>
          <w:sz w:val="24"/>
          <w:szCs w:val="24"/>
          <w:lang w:val="it-IT"/>
        </w:rPr>
        <w:t xml:space="preserve"> la lista precisa di specie tipiche pertinenti per l’habitat per ogni sito in ogni regione italiana. Infatti il Manuale ISPRA specifica che “è necessario individuare le specie target del monitoraggio a livello regionale, sulla base della composizione floristica complessiva”. </w:t>
      </w:r>
      <w:r w:rsidR="00931D03">
        <w:rPr>
          <w:rFonts w:ascii="Times New Roman" w:hAnsi="Times New Roman" w:cs="Times New Roman"/>
          <w:sz w:val="24"/>
          <w:szCs w:val="24"/>
          <w:lang w:val="it-IT"/>
        </w:rPr>
        <w:t xml:space="preserve">Pertanto, le regioni </w:t>
      </w:r>
      <w:r w:rsidR="00C40A86">
        <w:rPr>
          <w:rFonts w:ascii="Times New Roman" w:hAnsi="Times New Roman" w:cs="Times New Roman"/>
          <w:sz w:val="24"/>
          <w:szCs w:val="24"/>
          <w:lang w:val="it-IT"/>
        </w:rPr>
        <w:t>devono</w:t>
      </w:r>
      <w:r w:rsidR="00931D03">
        <w:rPr>
          <w:rFonts w:ascii="Times New Roman" w:hAnsi="Times New Roman" w:cs="Times New Roman"/>
          <w:sz w:val="24"/>
          <w:szCs w:val="24"/>
          <w:lang w:val="it-IT"/>
        </w:rPr>
        <w:t xml:space="preserve"> </w:t>
      </w:r>
      <w:r w:rsidR="00931D03" w:rsidRPr="00E7550D">
        <w:rPr>
          <w:rFonts w:ascii="Times New Roman" w:hAnsi="Times New Roman" w:cs="Times New Roman"/>
          <w:sz w:val="24"/>
          <w:szCs w:val="24"/>
          <w:lang w:val="it-IT"/>
        </w:rPr>
        <w:t xml:space="preserve">completare/integrare </w:t>
      </w:r>
      <w:r w:rsidR="00931D03">
        <w:rPr>
          <w:rFonts w:ascii="Times New Roman" w:hAnsi="Times New Roman" w:cs="Times New Roman"/>
          <w:sz w:val="24"/>
          <w:szCs w:val="24"/>
          <w:lang w:val="it-IT"/>
        </w:rPr>
        <w:t>gli aspetti sopra citati</w:t>
      </w:r>
      <w:r w:rsidR="00931D03" w:rsidRPr="00E7550D">
        <w:rPr>
          <w:rFonts w:ascii="Times New Roman" w:hAnsi="Times New Roman" w:cs="Times New Roman"/>
          <w:sz w:val="24"/>
          <w:szCs w:val="24"/>
          <w:lang w:val="it-IT"/>
        </w:rPr>
        <w:t>, sulla b</w:t>
      </w:r>
      <w:r w:rsidR="00931D03">
        <w:rPr>
          <w:rFonts w:ascii="Times New Roman" w:hAnsi="Times New Roman" w:cs="Times New Roman"/>
          <w:sz w:val="24"/>
          <w:szCs w:val="24"/>
          <w:lang w:val="it-IT"/>
        </w:rPr>
        <w:t>ase del loro contesto specifico a</w:t>
      </w:r>
      <w:r w:rsidR="00E7550D" w:rsidRPr="00E7550D">
        <w:rPr>
          <w:rFonts w:ascii="Times New Roman" w:hAnsi="Times New Roman" w:cs="Times New Roman"/>
          <w:sz w:val="24"/>
          <w:szCs w:val="24"/>
          <w:lang w:val="it-IT"/>
        </w:rPr>
        <w:t xml:space="preserve"> </w:t>
      </w:r>
      <w:r w:rsidR="00777A97">
        <w:rPr>
          <w:rFonts w:ascii="Times New Roman" w:hAnsi="Times New Roman" w:cs="Times New Roman"/>
          <w:sz w:val="24"/>
          <w:szCs w:val="24"/>
          <w:lang w:val="it-IT"/>
        </w:rPr>
        <w:t>partire dai contenuti del format elaborato dal Ministero</w:t>
      </w:r>
      <w:r w:rsidR="00931D03">
        <w:rPr>
          <w:rFonts w:ascii="Times New Roman" w:hAnsi="Times New Roman" w:cs="Times New Roman"/>
          <w:sz w:val="24"/>
          <w:szCs w:val="24"/>
          <w:lang w:val="it-IT"/>
        </w:rPr>
        <w:t>.</w:t>
      </w:r>
      <w:r w:rsidR="00777A97">
        <w:rPr>
          <w:rFonts w:ascii="Times New Roman" w:hAnsi="Times New Roman" w:cs="Times New Roman"/>
          <w:sz w:val="24"/>
          <w:szCs w:val="24"/>
          <w:lang w:val="it-IT"/>
        </w:rPr>
        <w:t xml:space="preserve"> </w:t>
      </w:r>
      <w:r w:rsidR="00E7550D" w:rsidRPr="00E7550D">
        <w:rPr>
          <w:rFonts w:ascii="Times New Roman" w:hAnsi="Times New Roman" w:cs="Times New Roman"/>
          <w:sz w:val="24"/>
          <w:szCs w:val="24"/>
          <w:lang w:val="it-IT"/>
        </w:rPr>
        <w:t xml:space="preserve">Inoltre, come per </w:t>
      </w:r>
      <w:r w:rsidR="00777A97">
        <w:rPr>
          <w:rFonts w:ascii="Times New Roman" w:hAnsi="Times New Roman" w:cs="Times New Roman"/>
          <w:sz w:val="24"/>
          <w:szCs w:val="24"/>
          <w:lang w:val="it-IT"/>
        </w:rPr>
        <w:t>precedenti esempi</w:t>
      </w:r>
      <w:r w:rsidR="00E7550D" w:rsidRPr="00E7550D">
        <w:rPr>
          <w:rFonts w:ascii="Times New Roman" w:hAnsi="Times New Roman" w:cs="Times New Roman"/>
          <w:sz w:val="24"/>
          <w:szCs w:val="24"/>
          <w:lang w:val="it-IT"/>
        </w:rPr>
        <w:t xml:space="preserve">, </w:t>
      </w:r>
      <w:r w:rsidR="00C40A86">
        <w:rPr>
          <w:rFonts w:ascii="Times New Roman" w:hAnsi="Times New Roman" w:cs="Times New Roman"/>
          <w:sz w:val="24"/>
          <w:szCs w:val="24"/>
          <w:lang w:val="it-IT"/>
        </w:rPr>
        <w:t>occorre</w:t>
      </w:r>
      <w:r w:rsidR="00E7550D" w:rsidRPr="00E7550D">
        <w:rPr>
          <w:rFonts w:ascii="Times New Roman" w:hAnsi="Times New Roman" w:cs="Times New Roman"/>
          <w:sz w:val="24"/>
          <w:szCs w:val="24"/>
          <w:lang w:val="it-IT"/>
        </w:rPr>
        <w:t xml:space="preserve"> quantificare la soglia da raggiungere (es. numero di specie target presenti per superficie X; percentuale di copertura – vedere </w:t>
      </w:r>
      <w:r w:rsidR="00777A97">
        <w:rPr>
          <w:rFonts w:ascii="Times New Roman" w:hAnsi="Times New Roman" w:cs="Times New Roman"/>
          <w:sz w:val="24"/>
          <w:szCs w:val="24"/>
          <w:lang w:val="it-IT"/>
        </w:rPr>
        <w:t xml:space="preserve">anche </w:t>
      </w:r>
      <w:r w:rsidR="008E31ED">
        <w:rPr>
          <w:rFonts w:ascii="Times New Roman" w:hAnsi="Times New Roman" w:cs="Times New Roman"/>
          <w:sz w:val="24"/>
          <w:szCs w:val="24"/>
          <w:lang w:val="it-IT"/>
        </w:rPr>
        <w:t xml:space="preserve">gli </w:t>
      </w:r>
      <w:r w:rsidR="00E7550D" w:rsidRPr="00E7550D">
        <w:rPr>
          <w:rFonts w:ascii="Times New Roman" w:hAnsi="Times New Roman" w:cs="Times New Roman"/>
          <w:sz w:val="24"/>
          <w:szCs w:val="24"/>
          <w:lang w:val="it-IT"/>
        </w:rPr>
        <w:t xml:space="preserve">esempi </w:t>
      </w:r>
      <w:r w:rsidR="008E31ED">
        <w:rPr>
          <w:rFonts w:ascii="Times New Roman" w:hAnsi="Times New Roman" w:cs="Times New Roman"/>
          <w:sz w:val="24"/>
          <w:szCs w:val="24"/>
          <w:lang w:val="it-IT"/>
        </w:rPr>
        <w:t xml:space="preserve">forniti </w:t>
      </w:r>
      <w:r>
        <w:rPr>
          <w:rFonts w:ascii="Times New Roman" w:hAnsi="Times New Roman" w:cs="Times New Roman"/>
          <w:sz w:val="24"/>
          <w:szCs w:val="24"/>
          <w:lang w:val="it-IT"/>
        </w:rPr>
        <w:t xml:space="preserve">per la </w:t>
      </w:r>
      <w:r w:rsidR="00E7550D" w:rsidRPr="00E7550D">
        <w:rPr>
          <w:rFonts w:ascii="Times New Roman" w:hAnsi="Times New Roman" w:cs="Times New Roman"/>
          <w:sz w:val="24"/>
          <w:szCs w:val="24"/>
          <w:lang w:val="it-IT"/>
        </w:rPr>
        <w:t xml:space="preserve">Romania per </w:t>
      </w:r>
      <w:r w:rsidR="008E31ED">
        <w:rPr>
          <w:rFonts w:ascii="Times New Roman" w:hAnsi="Times New Roman" w:cs="Times New Roman"/>
          <w:sz w:val="24"/>
          <w:szCs w:val="24"/>
          <w:lang w:val="it-IT"/>
        </w:rPr>
        <w:t>l’</w:t>
      </w:r>
      <w:r w:rsidR="00E7550D" w:rsidRPr="00E7550D">
        <w:rPr>
          <w:rFonts w:ascii="Times New Roman" w:hAnsi="Times New Roman" w:cs="Times New Roman"/>
          <w:sz w:val="24"/>
          <w:szCs w:val="24"/>
          <w:lang w:val="it-IT"/>
        </w:rPr>
        <w:t>habitat 6520).</w:t>
      </w:r>
    </w:p>
    <w:p w14:paraId="2EC9B24B" w14:textId="77777777" w:rsidR="00E357DB" w:rsidRPr="0093014A" w:rsidRDefault="00E357DB" w:rsidP="00206EF3">
      <w:pPr>
        <w:pStyle w:val="Paragrafoelenco"/>
        <w:ind w:left="1428"/>
        <w:rPr>
          <w:rFonts w:ascii="Times New Roman" w:hAnsi="Times New Roman" w:cs="Times New Roman"/>
          <w:sz w:val="24"/>
          <w:szCs w:val="24"/>
          <w:lang w:val="it-IT"/>
        </w:rPr>
      </w:pPr>
    </w:p>
    <w:p w14:paraId="48D2ED3B" w14:textId="472C5EE0" w:rsidR="00C52C5E" w:rsidRDefault="00176045" w:rsidP="00C52C5E">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Il Ministero ha chiarito che, riguardo ai target</w:t>
      </w:r>
      <w:r w:rsidR="00FC21D2">
        <w:rPr>
          <w:rFonts w:ascii="Times New Roman" w:hAnsi="Times New Roman" w:cs="Times New Roman"/>
          <w:sz w:val="24"/>
          <w:szCs w:val="24"/>
          <w:lang w:val="it-IT"/>
        </w:rPr>
        <w:t xml:space="preserve"> </w:t>
      </w:r>
      <w:r>
        <w:rPr>
          <w:rFonts w:ascii="Times New Roman" w:hAnsi="Times New Roman" w:cs="Times New Roman"/>
          <w:sz w:val="24"/>
          <w:szCs w:val="24"/>
          <w:lang w:val="it-IT"/>
        </w:rPr>
        <w:t xml:space="preserve">del tipo “Nessun decremento nel sito”, </w:t>
      </w:r>
      <w:r w:rsidR="005070CC">
        <w:rPr>
          <w:rFonts w:ascii="Times New Roman" w:hAnsi="Times New Roman" w:cs="Times New Roman"/>
          <w:sz w:val="24"/>
          <w:szCs w:val="24"/>
          <w:lang w:val="it-IT"/>
        </w:rPr>
        <w:t xml:space="preserve">i valori presenti nei formulari standard sono considerati adeguati e possono essere utilizzati per rispecchiare i target relativi alla superficie degli habitat. </w:t>
      </w:r>
      <w:r w:rsidR="00C52C5E">
        <w:rPr>
          <w:rFonts w:ascii="Times New Roman" w:hAnsi="Times New Roman" w:cs="Times New Roman"/>
          <w:sz w:val="24"/>
          <w:szCs w:val="24"/>
          <w:lang w:val="it-IT"/>
        </w:rPr>
        <w:t xml:space="preserve">I frequenti aggiornamenti </w:t>
      </w:r>
      <w:r w:rsidR="005070CC">
        <w:rPr>
          <w:rFonts w:ascii="Times New Roman" w:hAnsi="Times New Roman" w:cs="Times New Roman"/>
          <w:sz w:val="24"/>
          <w:szCs w:val="24"/>
          <w:lang w:val="it-IT"/>
        </w:rPr>
        <w:t>e le modifiche dei dati negli</w:t>
      </w:r>
      <w:r w:rsidR="00C52C5E">
        <w:rPr>
          <w:rFonts w:ascii="Times New Roman" w:hAnsi="Times New Roman" w:cs="Times New Roman"/>
          <w:sz w:val="24"/>
          <w:szCs w:val="24"/>
          <w:lang w:val="it-IT"/>
        </w:rPr>
        <w:t xml:space="preserve"> anni passati non sono dovuti ad effettivi aumenti o decrementi di superficie degli habitat ma hanno corretto degli errori presenti nelle prime versioni dei formulari. I dati attuali sono quindi più credibili e rispecchiano meglio le condizioni iniziali dei siti.</w:t>
      </w:r>
    </w:p>
    <w:p w14:paraId="0C40817C" w14:textId="77777777" w:rsidR="005070CC" w:rsidRDefault="005070CC" w:rsidP="00C52C5E">
      <w:pPr>
        <w:contextualSpacing/>
        <w:jc w:val="both"/>
        <w:rPr>
          <w:rFonts w:ascii="Times New Roman" w:hAnsi="Times New Roman" w:cs="Times New Roman"/>
          <w:sz w:val="24"/>
          <w:szCs w:val="24"/>
          <w:lang w:val="it-IT"/>
        </w:rPr>
      </w:pPr>
    </w:p>
    <w:p w14:paraId="0941EF2C" w14:textId="60C99214" w:rsidR="00FC21D2" w:rsidRDefault="00D36A1D" w:rsidP="00D0434D">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 servizi della </w:t>
      </w:r>
      <w:r w:rsidRPr="00FF3462">
        <w:rPr>
          <w:rFonts w:ascii="Times New Roman" w:hAnsi="Times New Roman" w:cs="Times New Roman"/>
          <w:sz w:val="24"/>
          <w:szCs w:val="24"/>
          <w:lang w:val="it-IT"/>
        </w:rPr>
        <w:t xml:space="preserve">Commissione </w:t>
      </w:r>
      <w:r w:rsidR="00C52C5E">
        <w:rPr>
          <w:rFonts w:ascii="Times New Roman" w:hAnsi="Times New Roman" w:cs="Times New Roman"/>
          <w:sz w:val="24"/>
          <w:szCs w:val="24"/>
          <w:lang w:val="it-IT"/>
        </w:rPr>
        <w:t>ha</w:t>
      </w:r>
      <w:r>
        <w:rPr>
          <w:rFonts w:ascii="Times New Roman" w:hAnsi="Times New Roman" w:cs="Times New Roman"/>
          <w:sz w:val="24"/>
          <w:szCs w:val="24"/>
          <w:lang w:val="it-IT"/>
        </w:rPr>
        <w:t>nno</w:t>
      </w:r>
      <w:r w:rsidR="00C52C5E">
        <w:rPr>
          <w:rFonts w:ascii="Times New Roman" w:hAnsi="Times New Roman" w:cs="Times New Roman"/>
          <w:sz w:val="24"/>
          <w:szCs w:val="24"/>
          <w:lang w:val="it-IT"/>
        </w:rPr>
        <w:t xml:space="preserve"> anche ricordato che </w:t>
      </w:r>
      <w:r w:rsidR="00FC21D2">
        <w:rPr>
          <w:rFonts w:ascii="Times New Roman" w:hAnsi="Times New Roman" w:cs="Times New Roman"/>
          <w:sz w:val="24"/>
          <w:szCs w:val="24"/>
          <w:lang w:val="it-IT"/>
        </w:rPr>
        <w:t xml:space="preserve">è importante che </w:t>
      </w:r>
      <w:r w:rsidR="00C52C5E">
        <w:rPr>
          <w:rFonts w:ascii="Times New Roman" w:hAnsi="Times New Roman" w:cs="Times New Roman"/>
          <w:sz w:val="24"/>
          <w:szCs w:val="24"/>
          <w:lang w:val="it-IT"/>
        </w:rPr>
        <w:t>il</w:t>
      </w:r>
      <w:r w:rsidR="00FC21D2">
        <w:rPr>
          <w:rFonts w:ascii="Times New Roman" w:hAnsi="Times New Roman" w:cs="Times New Roman"/>
          <w:sz w:val="24"/>
          <w:szCs w:val="24"/>
          <w:lang w:val="it-IT"/>
        </w:rPr>
        <w:t xml:space="preserve"> valore </w:t>
      </w:r>
      <w:r w:rsidR="00C52C5E">
        <w:rPr>
          <w:rFonts w:ascii="Times New Roman" w:hAnsi="Times New Roman" w:cs="Times New Roman"/>
          <w:sz w:val="24"/>
          <w:szCs w:val="24"/>
          <w:lang w:val="it-IT"/>
        </w:rPr>
        <w:t xml:space="preserve">del target </w:t>
      </w:r>
      <w:r w:rsidR="00FC21D2">
        <w:rPr>
          <w:rFonts w:ascii="Times New Roman" w:hAnsi="Times New Roman" w:cs="Times New Roman"/>
          <w:sz w:val="24"/>
          <w:szCs w:val="24"/>
          <w:lang w:val="it-IT"/>
        </w:rPr>
        <w:t xml:space="preserve">rifletta il contributo di quel sito agli obiettivi </w:t>
      </w:r>
      <w:r w:rsidR="00206EF3">
        <w:rPr>
          <w:rFonts w:ascii="Times New Roman" w:hAnsi="Times New Roman" w:cs="Times New Roman"/>
          <w:sz w:val="24"/>
          <w:szCs w:val="24"/>
          <w:lang w:val="it-IT"/>
        </w:rPr>
        <w:t xml:space="preserve">per quel tipo di habitat </w:t>
      </w:r>
      <w:r w:rsidR="00FC21D2">
        <w:rPr>
          <w:rFonts w:ascii="Times New Roman" w:hAnsi="Times New Roman" w:cs="Times New Roman"/>
          <w:sz w:val="24"/>
          <w:szCs w:val="24"/>
          <w:lang w:val="it-IT"/>
        </w:rPr>
        <w:t>a li</w:t>
      </w:r>
      <w:r w:rsidR="00206EF3">
        <w:rPr>
          <w:rFonts w:ascii="Times New Roman" w:hAnsi="Times New Roman" w:cs="Times New Roman"/>
          <w:sz w:val="24"/>
          <w:szCs w:val="24"/>
          <w:lang w:val="it-IT"/>
        </w:rPr>
        <w:t xml:space="preserve">vello di regione bio-geografica, alla luce della valutazione ex art. 17 </w:t>
      </w:r>
      <w:r w:rsidR="00FC21D2">
        <w:rPr>
          <w:rFonts w:ascii="Times New Roman" w:hAnsi="Times New Roman" w:cs="Times New Roman"/>
          <w:sz w:val="24"/>
          <w:szCs w:val="24"/>
          <w:lang w:val="it-IT"/>
        </w:rPr>
        <w:t>(es. nel caso di valori non favorevoli o in diminuzione</w:t>
      </w:r>
      <w:r w:rsidR="00C52C5E">
        <w:rPr>
          <w:rFonts w:ascii="Times New Roman" w:hAnsi="Times New Roman" w:cs="Times New Roman"/>
          <w:sz w:val="24"/>
          <w:szCs w:val="24"/>
          <w:lang w:val="it-IT"/>
        </w:rPr>
        <w:t xml:space="preserve"> per i parametri “</w:t>
      </w:r>
      <w:r w:rsidR="00FC21D2">
        <w:rPr>
          <w:rFonts w:ascii="Times New Roman" w:hAnsi="Times New Roman" w:cs="Times New Roman"/>
          <w:sz w:val="24"/>
          <w:szCs w:val="24"/>
          <w:lang w:val="it-IT"/>
        </w:rPr>
        <w:t>area occupata</w:t>
      </w:r>
      <w:r w:rsidR="00C52C5E">
        <w:rPr>
          <w:rFonts w:ascii="Times New Roman" w:hAnsi="Times New Roman" w:cs="Times New Roman"/>
          <w:sz w:val="24"/>
          <w:szCs w:val="24"/>
          <w:lang w:val="it-IT"/>
        </w:rPr>
        <w:t>” o “struttura e funzioni”</w:t>
      </w:r>
      <w:r w:rsidR="00FC21D2">
        <w:rPr>
          <w:rFonts w:ascii="Times New Roman" w:hAnsi="Times New Roman" w:cs="Times New Roman"/>
          <w:sz w:val="24"/>
          <w:szCs w:val="24"/>
          <w:lang w:val="it-IT"/>
        </w:rPr>
        <w:t xml:space="preserve">). </w:t>
      </w:r>
      <w:r w:rsidR="00A67950">
        <w:rPr>
          <w:rFonts w:ascii="Times New Roman" w:hAnsi="Times New Roman" w:cs="Times New Roman"/>
          <w:sz w:val="24"/>
          <w:szCs w:val="24"/>
          <w:lang w:val="it-IT"/>
        </w:rPr>
        <w:t xml:space="preserve">In certi casi, quindi, </w:t>
      </w:r>
      <w:r w:rsidR="000B4BD6">
        <w:rPr>
          <w:rFonts w:ascii="Times New Roman" w:hAnsi="Times New Roman" w:cs="Times New Roman"/>
          <w:sz w:val="24"/>
          <w:szCs w:val="24"/>
          <w:lang w:val="it-IT"/>
        </w:rPr>
        <w:t xml:space="preserve">dovrebbe essere previsto </w:t>
      </w:r>
      <w:r w:rsidR="00A67950">
        <w:rPr>
          <w:rFonts w:ascii="Times New Roman" w:hAnsi="Times New Roman" w:cs="Times New Roman"/>
          <w:sz w:val="24"/>
          <w:szCs w:val="24"/>
          <w:lang w:val="it-IT"/>
        </w:rPr>
        <w:t xml:space="preserve">un </w:t>
      </w:r>
      <w:r w:rsidR="00C52C5E">
        <w:rPr>
          <w:rFonts w:ascii="Times New Roman" w:hAnsi="Times New Roman" w:cs="Times New Roman"/>
          <w:sz w:val="24"/>
          <w:szCs w:val="24"/>
          <w:lang w:val="it-IT"/>
        </w:rPr>
        <w:t xml:space="preserve">target di miglioramento (ad esempio un </w:t>
      </w:r>
      <w:r w:rsidR="00A67950">
        <w:rPr>
          <w:rFonts w:ascii="Times New Roman" w:hAnsi="Times New Roman" w:cs="Times New Roman"/>
          <w:sz w:val="24"/>
          <w:szCs w:val="24"/>
          <w:lang w:val="it-IT"/>
        </w:rPr>
        <w:t>aumento della superficie dell’habitat nel sito</w:t>
      </w:r>
      <w:r w:rsidR="00C52C5E">
        <w:rPr>
          <w:rFonts w:ascii="Times New Roman" w:hAnsi="Times New Roman" w:cs="Times New Roman"/>
          <w:sz w:val="24"/>
          <w:szCs w:val="24"/>
          <w:lang w:val="it-IT"/>
        </w:rPr>
        <w:t>)</w:t>
      </w:r>
      <w:r w:rsidR="00A67950">
        <w:rPr>
          <w:rFonts w:ascii="Times New Roman" w:hAnsi="Times New Roman" w:cs="Times New Roman"/>
          <w:sz w:val="24"/>
          <w:szCs w:val="24"/>
          <w:lang w:val="it-IT"/>
        </w:rPr>
        <w:t>.</w:t>
      </w:r>
      <w:r w:rsidR="000872AC">
        <w:rPr>
          <w:rFonts w:ascii="Times New Roman" w:hAnsi="Times New Roman" w:cs="Times New Roman"/>
          <w:sz w:val="24"/>
          <w:szCs w:val="24"/>
          <w:lang w:val="it-IT"/>
        </w:rPr>
        <w:t xml:space="preserve"> A tal proposito è importante individuare </w:t>
      </w:r>
      <w:r w:rsidR="000872AC" w:rsidRPr="000872AC">
        <w:rPr>
          <w:rFonts w:ascii="Times New Roman" w:hAnsi="Times New Roman" w:cs="Times New Roman"/>
          <w:sz w:val="24"/>
          <w:szCs w:val="24"/>
          <w:lang w:val="it-IT"/>
        </w:rPr>
        <w:t>quale dei siti ha il potenziale di creazione dell’habitat</w:t>
      </w:r>
      <w:r w:rsidR="000872AC">
        <w:rPr>
          <w:rFonts w:ascii="Times New Roman" w:hAnsi="Times New Roman" w:cs="Times New Roman"/>
          <w:sz w:val="24"/>
          <w:szCs w:val="24"/>
          <w:lang w:val="it-IT"/>
        </w:rPr>
        <w:t>.</w:t>
      </w:r>
    </w:p>
    <w:p w14:paraId="44FF217B" w14:textId="77777777" w:rsidR="00DC364B" w:rsidRDefault="00DC364B" w:rsidP="00D0434D">
      <w:pPr>
        <w:contextualSpacing/>
        <w:jc w:val="both"/>
        <w:rPr>
          <w:rFonts w:ascii="Times New Roman" w:hAnsi="Times New Roman" w:cs="Times New Roman"/>
          <w:sz w:val="24"/>
          <w:szCs w:val="24"/>
          <w:lang w:val="it-IT"/>
        </w:rPr>
      </w:pPr>
    </w:p>
    <w:p w14:paraId="6547C3A0" w14:textId="2DFF5F8C" w:rsidR="00DC364B" w:rsidRDefault="00DC364B" w:rsidP="00D0434D">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Il Ministero ha sottolineato che si sta lavorando sull'identificazione di </w:t>
      </w:r>
      <w:r w:rsidRPr="00DC364B">
        <w:rPr>
          <w:rFonts w:ascii="Times New Roman" w:hAnsi="Times New Roman" w:cs="Times New Roman"/>
          <w:sz w:val="24"/>
          <w:szCs w:val="24"/>
          <w:lang w:val="it-IT"/>
        </w:rPr>
        <w:t xml:space="preserve"> priorità </w:t>
      </w:r>
      <w:r>
        <w:rPr>
          <w:rFonts w:ascii="Times New Roman" w:hAnsi="Times New Roman" w:cs="Times New Roman"/>
          <w:sz w:val="24"/>
          <w:szCs w:val="24"/>
          <w:lang w:val="it-IT"/>
        </w:rPr>
        <w:t xml:space="preserve">di conservazione </w:t>
      </w:r>
      <w:r w:rsidRPr="00DC364B">
        <w:rPr>
          <w:rFonts w:ascii="Times New Roman" w:hAnsi="Times New Roman" w:cs="Times New Roman"/>
          <w:sz w:val="24"/>
          <w:szCs w:val="24"/>
          <w:lang w:val="it-IT"/>
        </w:rPr>
        <w:t>nazionali per avere chiara l’urgenza e l’ambizione degli obiettivi su scala biogeografica e per poter poi scendere a livello di sito</w:t>
      </w:r>
      <w:r>
        <w:rPr>
          <w:rFonts w:ascii="Times New Roman" w:hAnsi="Times New Roman" w:cs="Times New Roman"/>
          <w:sz w:val="24"/>
          <w:szCs w:val="24"/>
          <w:lang w:val="it-IT"/>
        </w:rPr>
        <w:t>,</w:t>
      </w:r>
      <w:r w:rsidRPr="00DC364B">
        <w:rPr>
          <w:rFonts w:ascii="Times New Roman" w:hAnsi="Times New Roman" w:cs="Times New Roman"/>
          <w:sz w:val="24"/>
          <w:szCs w:val="24"/>
          <w:lang w:val="it-IT"/>
        </w:rPr>
        <w:t xml:space="preserve"> in modo da capire </w:t>
      </w:r>
      <w:r>
        <w:rPr>
          <w:rFonts w:ascii="Times New Roman" w:hAnsi="Times New Roman" w:cs="Times New Roman"/>
          <w:sz w:val="24"/>
          <w:szCs w:val="24"/>
          <w:lang w:val="it-IT"/>
        </w:rPr>
        <w:t xml:space="preserve">quali obiettivi stabilire e </w:t>
      </w:r>
      <w:r w:rsidRPr="00DC364B">
        <w:rPr>
          <w:rFonts w:ascii="Times New Roman" w:hAnsi="Times New Roman" w:cs="Times New Roman"/>
          <w:sz w:val="24"/>
          <w:szCs w:val="24"/>
          <w:lang w:val="it-IT"/>
        </w:rPr>
        <w:t xml:space="preserve">dove. </w:t>
      </w:r>
      <w:r>
        <w:rPr>
          <w:rFonts w:ascii="Times New Roman" w:hAnsi="Times New Roman" w:cs="Times New Roman"/>
          <w:sz w:val="24"/>
          <w:szCs w:val="24"/>
          <w:lang w:val="it-IT"/>
        </w:rPr>
        <w:t xml:space="preserve">Il riconoscimento del </w:t>
      </w:r>
      <w:r w:rsidRPr="00DC364B">
        <w:rPr>
          <w:rFonts w:ascii="Times New Roman" w:hAnsi="Times New Roman" w:cs="Times New Roman"/>
          <w:sz w:val="24"/>
          <w:szCs w:val="24"/>
          <w:lang w:val="it-IT"/>
        </w:rPr>
        <w:t>ruolo</w:t>
      </w:r>
      <w:r>
        <w:rPr>
          <w:rFonts w:ascii="Times New Roman" w:hAnsi="Times New Roman" w:cs="Times New Roman"/>
          <w:sz w:val="24"/>
          <w:szCs w:val="24"/>
          <w:lang w:val="it-IT"/>
        </w:rPr>
        <w:t xml:space="preserve"> dei siti</w:t>
      </w:r>
      <w:r w:rsidRPr="00DC364B">
        <w:rPr>
          <w:rFonts w:ascii="Times New Roman" w:hAnsi="Times New Roman" w:cs="Times New Roman"/>
          <w:sz w:val="24"/>
          <w:szCs w:val="24"/>
          <w:lang w:val="it-IT"/>
        </w:rPr>
        <w:t xml:space="preserve"> e il </w:t>
      </w:r>
      <w:r>
        <w:rPr>
          <w:rFonts w:ascii="Times New Roman" w:hAnsi="Times New Roman" w:cs="Times New Roman"/>
          <w:sz w:val="24"/>
          <w:szCs w:val="24"/>
          <w:lang w:val="it-IT"/>
        </w:rPr>
        <w:t xml:space="preserve">loro </w:t>
      </w:r>
      <w:r w:rsidRPr="00DC364B">
        <w:rPr>
          <w:rFonts w:ascii="Times New Roman" w:hAnsi="Times New Roman" w:cs="Times New Roman"/>
          <w:sz w:val="24"/>
          <w:szCs w:val="24"/>
          <w:lang w:val="it-IT"/>
        </w:rPr>
        <w:t xml:space="preserve">contributo </w:t>
      </w:r>
      <w:r>
        <w:rPr>
          <w:rFonts w:ascii="Times New Roman" w:hAnsi="Times New Roman" w:cs="Times New Roman"/>
          <w:sz w:val="24"/>
          <w:szCs w:val="24"/>
          <w:lang w:val="it-IT"/>
        </w:rPr>
        <w:t xml:space="preserve">in un'ottica di rete, </w:t>
      </w:r>
      <w:r w:rsidRPr="00DC364B">
        <w:rPr>
          <w:rFonts w:ascii="Times New Roman" w:hAnsi="Times New Roman" w:cs="Times New Roman"/>
          <w:sz w:val="24"/>
          <w:szCs w:val="24"/>
          <w:lang w:val="it-IT"/>
        </w:rPr>
        <w:t>è indispensabile anche in considerazione della numerosità dei siti e della necessità di bilanciare l’impegno delle regioni</w:t>
      </w:r>
      <w:r>
        <w:rPr>
          <w:rFonts w:ascii="Times New Roman" w:hAnsi="Times New Roman" w:cs="Times New Roman"/>
          <w:sz w:val="24"/>
          <w:szCs w:val="24"/>
          <w:lang w:val="it-IT"/>
        </w:rPr>
        <w:t>.</w:t>
      </w:r>
    </w:p>
    <w:p w14:paraId="3C08CCB1" w14:textId="478375EC" w:rsidR="00A67950" w:rsidRDefault="00A67950" w:rsidP="00D0434D">
      <w:pPr>
        <w:contextualSpacing/>
        <w:jc w:val="both"/>
        <w:rPr>
          <w:rFonts w:ascii="Times New Roman" w:hAnsi="Times New Roman" w:cs="Times New Roman"/>
          <w:sz w:val="24"/>
          <w:szCs w:val="24"/>
          <w:lang w:val="it-IT"/>
        </w:rPr>
      </w:pPr>
    </w:p>
    <w:p w14:paraId="4CE16E1D" w14:textId="6391F91B" w:rsidR="0036347A" w:rsidRDefault="0036347A" w:rsidP="00D0434D">
      <w:pPr>
        <w:contextualSpacing/>
        <w:jc w:val="both"/>
        <w:rPr>
          <w:rFonts w:ascii="Times New Roman" w:hAnsi="Times New Roman" w:cs="Times New Roman"/>
          <w:sz w:val="24"/>
          <w:szCs w:val="24"/>
          <w:lang w:val="it-IT"/>
        </w:rPr>
      </w:pPr>
    </w:p>
    <w:p w14:paraId="720E728C" w14:textId="1675C1EC" w:rsidR="0036347A" w:rsidRPr="00F22728" w:rsidRDefault="0036347A" w:rsidP="00D0434D">
      <w:pPr>
        <w:contextualSpacing/>
        <w:jc w:val="both"/>
        <w:rPr>
          <w:rFonts w:ascii="Times New Roman" w:hAnsi="Times New Roman" w:cs="Times New Roman"/>
          <w:b/>
          <w:sz w:val="24"/>
          <w:szCs w:val="24"/>
          <w:lang w:val="it-IT"/>
        </w:rPr>
      </w:pPr>
      <w:r w:rsidRPr="00F22728">
        <w:rPr>
          <w:rFonts w:ascii="Times New Roman" w:hAnsi="Times New Roman" w:cs="Times New Roman"/>
          <w:b/>
          <w:sz w:val="24"/>
          <w:szCs w:val="24"/>
          <w:lang w:val="it-IT"/>
        </w:rPr>
        <w:t>Modalità e tempi di approvazione degli obiettivi di conservazione</w:t>
      </w:r>
    </w:p>
    <w:p w14:paraId="3E9D3913" w14:textId="7F7AEF74" w:rsidR="00DF04F0" w:rsidRDefault="00DF04F0" w:rsidP="00D0434D">
      <w:pPr>
        <w:contextualSpacing/>
        <w:jc w:val="both"/>
        <w:rPr>
          <w:rFonts w:ascii="Times New Roman" w:hAnsi="Times New Roman" w:cs="Times New Roman"/>
          <w:sz w:val="24"/>
          <w:szCs w:val="24"/>
          <w:lang w:val="it-IT"/>
        </w:rPr>
      </w:pPr>
    </w:p>
    <w:p w14:paraId="29F8DA3A" w14:textId="53784328" w:rsidR="00206EF3" w:rsidRDefault="00D36A1D" w:rsidP="000406CC">
      <w:pPr>
        <w:contextualSpacing/>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 servizi della </w:t>
      </w:r>
      <w:r w:rsidRPr="00FF3462">
        <w:rPr>
          <w:rFonts w:ascii="Times New Roman" w:hAnsi="Times New Roman" w:cs="Times New Roman"/>
          <w:sz w:val="24"/>
          <w:szCs w:val="24"/>
          <w:lang w:val="it-IT"/>
        </w:rPr>
        <w:t xml:space="preserve">Commissione </w:t>
      </w:r>
      <w:r w:rsidR="000406CC">
        <w:rPr>
          <w:rFonts w:ascii="Times New Roman" w:hAnsi="Times New Roman" w:cs="Times New Roman"/>
          <w:sz w:val="24"/>
          <w:szCs w:val="24"/>
          <w:lang w:val="it-IT"/>
        </w:rPr>
        <w:t xml:space="preserve">hanno sottolineato l’importanza di ricevere, da parte delle autorità italiane, </w:t>
      </w:r>
      <w:r w:rsidR="009F518D" w:rsidRPr="009F518D">
        <w:rPr>
          <w:rFonts w:ascii="Times New Roman" w:hAnsi="Times New Roman" w:cs="Times New Roman"/>
          <w:sz w:val="24"/>
          <w:szCs w:val="24"/>
          <w:lang w:val="it-IT"/>
        </w:rPr>
        <w:t xml:space="preserve">un cronoprogramma preciso per completare le azioni necessarie alla risoluzione delle </w:t>
      </w:r>
      <w:r w:rsidR="000406CC">
        <w:rPr>
          <w:rFonts w:ascii="Times New Roman" w:hAnsi="Times New Roman" w:cs="Times New Roman"/>
          <w:sz w:val="24"/>
          <w:szCs w:val="24"/>
          <w:lang w:val="it-IT"/>
        </w:rPr>
        <w:t xml:space="preserve">violazioni </w:t>
      </w:r>
      <w:r w:rsidR="009F518D" w:rsidRPr="009F518D">
        <w:rPr>
          <w:rFonts w:ascii="Times New Roman" w:hAnsi="Times New Roman" w:cs="Times New Roman"/>
          <w:sz w:val="24"/>
          <w:szCs w:val="24"/>
          <w:lang w:val="it-IT"/>
        </w:rPr>
        <w:t>identificate nella lettera di messa in mora complementare (caso 2015/2163).</w:t>
      </w:r>
      <w:r w:rsidR="009F518D">
        <w:rPr>
          <w:rFonts w:ascii="Times New Roman" w:hAnsi="Times New Roman" w:cs="Times New Roman"/>
          <w:sz w:val="24"/>
          <w:szCs w:val="24"/>
          <w:lang w:val="it-IT"/>
        </w:rPr>
        <w:t xml:space="preserve"> </w:t>
      </w:r>
      <w:r w:rsidR="000406CC">
        <w:rPr>
          <w:rFonts w:ascii="Times New Roman" w:hAnsi="Times New Roman" w:cs="Times New Roman"/>
          <w:sz w:val="24"/>
          <w:szCs w:val="24"/>
          <w:lang w:val="it-IT"/>
        </w:rPr>
        <w:t xml:space="preserve"> La materia sarà oggetto di discussione anche in occasione della riunione “pacchetto ambiente” prevista per il 26.5. </w:t>
      </w:r>
    </w:p>
    <w:p w14:paraId="4458B0AD" w14:textId="530C84BF" w:rsidR="009F518D" w:rsidRDefault="009F518D" w:rsidP="00D0434D">
      <w:pPr>
        <w:contextualSpacing/>
        <w:jc w:val="both"/>
        <w:rPr>
          <w:rFonts w:ascii="Times New Roman" w:hAnsi="Times New Roman" w:cs="Times New Roman"/>
          <w:sz w:val="24"/>
          <w:szCs w:val="24"/>
          <w:lang w:val="it-IT"/>
        </w:rPr>
      </w:pPr>
    </w:p>
    <w:p w14:paraId="224D7AB7" w14:textId="77777777" w:rsidR="009F518D" w:rsidRDefault="009F518D" w:rsidP="00D0434D">
      <w:pPr>
        <w:contextualSpacing/>
        <w:jc w:val="both"/>
        <w:rPr>
          <w:rFonts w:ascii="Times New Roman" w:hAnsi="Times New Roman" w:cs="Times New Roman"/>
          <w:sz w:val="24"/>
          <w:szCs w:val="24"/>
          <w:lang w:val="it-IT"/>
        </w:rPr>
      </w:pPr>
    </w:p>
    <w:p w14:paraId="08A8CBAF" w14:textId="5ABC9E55" w:rsidR="00C346EF" w:rsidRPr="00C346EF" w:rsidRDefault="00C346EF" w:rsidP="00D0434D">
      <w:pPr>
        <w:contextualSpacing/>
        <w:jc w:val="both"/>
        <w:rPr>
          <w:rFonts w:ascii="Times New Roman" w:hAnsi="Times New Roman" w:cs="Times New Roman"/>
          <w:b/>
          <w:sz w:val="24"/>
          <w:szCs w:val="24"/>
          <w:lang w:val="it-IT"/>
        </w:rPr>
      </w:pPr>
      <w:r w:rsidRPr="00C346EF">
        <w:rPr>
          <w:rFonts w:ascii="Times New Roman" w:hAnsi="Times New Roman" w:cs="Times New Roman"/>
          <w:b/>
          <w:sz w:val="24"/>
          <w:szCs w:val="24"/>
          <w:lang w:val="it-IT"/>
        </w:rPr>
        <w:t>Definizione delle misure di conservazione e loro costi</w:t>
      </w:r>
    </w:p>
    <w:p w14:paraId="3A5902E3" w14:textId="77777777" w:rsidR="0036347A" w:rsidRDefault="0036347A" w:rsidP="00D0434D">
      <w:pPr>
        <w:contextualSpacing/>
        <w:jc w:val="both"/>
        <w:rPr>
          <w:rFonts w:ascii="Times New Roman" w:hAnsi="Times New Roman" w:cs="Times New Roman"/>
          <w:sz w:val="24"/>
          <w:szCs w:val="24"/>
          <w:lang w:val="it-IT"/>
        </w:rPr>
      </w:pPr>
    </w:p>
    <w:p w14:paraId="35C376BC" w14:textId="159D2580" w:rsidR="00A31A55" w:rsidRDefault="00D36A1D" w:rsidP="00A31A55">
      <w:pPr>
        <w:spacing w:after="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 servizi della </w:t>
      </w:r>
      <w:r w:rsidRPr="00FF3462">
        <w:rPr>
          <w:rFonts w:ascii="Times New Roman" w:hAnsi="Times New Roman" w:cs="Times New Roman"/>
          <w:sz w:val="24"/>
          <w:szCs w:val="24"/>
          <w:lang w:val="it-IT"/>
        </w:rPr>
        <w:t xml:space="preserve">Commissione </w:t>
      </w:r>
      <w:r w:rsidR="00A31A55">
        <w:rPr>
          <w:rFonts w:ascii="Times New Roman" w:hAnsi="Times New Roman" w:cs="Times New Roman"/>
          <w:sz w:val="24"/>
          <w:szCs w:val="24"/>
          <w:lang w:val="it-IT"/>
        </w:rPr>
        <w:t>ha</w:t>
      </w:r>
      <w:r>
        <w:rPr>
          <w:rFonts w:ascii="Times New Roman" w:hAnsi="Times New Roman" w:cs="Times New Roman"/>
          <w:sz w:val="24"/>
          <w:szCs w:val="24"/>
          <w:lang w:val="it-IT"/>
        </w:rPr>
        <w:t>nno</w:t>
      </w:r>
      <w:r w:rsidR="00A31A55">
        <w:rPr>
          <w:rFonts w:ascii="Times New Roman" w:hAnsi="Times New Roman" w:cs="Times New Roman"/>
          <w:sz w:val="24"/>
          <w:szCs w:val="24"/>
          <w:lang w:val="it-IT"/>
        </w:rPr>
        <w:t xml:space="preserve"> sottolineato l’importanza di garantire che le misure corrispondano effettivamente agli obiettivi di conservazione elaborati sulla base della metodologia discussa precedentemente. Questo implica che le misure di conservazione già adottate dalle regioni </w:t>
      </w:r>
      <w:r w:rsidR="005E755D">
        <w:rPr>
          <w:rFonts w:ascii="Times New Roman" w:hAnsi="Times New Roman" w:cs="Times New Roman"/>
          <w:sz w:val="24"/>
          <w:szCs w:val="24"/>
          <w:lang w:val="it-IT"/>
        </w:rPr>
        <w:t xml:space="preserve">devono </w:t>
      </w:r>
      <w:r w:rsidR="00A31A55">
        <w:rPr>
          <w:rFonts w:ascii="Times New Roman" w:hAnsi="Times New Roman" w:cs="Times New Roman"/>
          <w:sz w:val="24"/>
          <w:szCs w:val="24"/>
          <w:lang w:val="it-IT"/>
        </w:rPr>
        <w:t>essere rivalutate alla luce dei nuovi obiettivi di conservazione. Questo potrebbe rendere necessaria l’adozione di nuove misure o la modifica delle misure già adottate.</w:t>
      </w:r>
    </w:p>
    <w:p w14:paraId="5FAA776D" w14:textId="47B54998" w:rsidR="00E7132E" w:rsidRDefault="00A31A55" w:rsidP="000D1006">
      <w:pPr>
        <w:spacing w:after="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Inoltre, </w:t>
      </w:r>
      <w:r w:rsidR="00CA43AA">
        <w:rPr>
          <w:rFonts w:ascii="Times New Roman" w:hAnsi="Times New Roman" w:cs="Times New Roman"/>
          <w:sz w:val="24"/>
          <w:szCs w:val="24"/>
          <w:lang w:val="it-IT"/>
        </w:rPr>
        <w:t>i</w:t>
      </w:r>
      <w:r w:rsidR="00D36A1D">
        <w:rPr>
          <w:rFonts w:ascii="Times New Roman" w:hAnsi="Times New Roman" w:cs="Times New Roman"/>
          <w:sz w:val="24"/>
          <w:szCs w:val="24"/>
          <w:lang w:val="it-IT"/>
        </w:rPr>
        <w:t xml:space="preserve"> servizi della </w:t>
      </w:r>
      <w:r w:rsidR="00D36A1D" w:rsidRPr="00FF3462">
        <w:rPr>
          <w:rFonts w:ascii="Times New Roman" w:hAnsi="Times New Roman" w:cs="Times New Roman"/>
          <w:sz w:val="24"/>
          <w:szCs w:val="24"/>
          <w:lang w:val="it-IT"/>
        </w:rPr>
        <w:t xml:space="preserve">Commissione </w:t>
      </w:r>
      <w:r w:rsidR="009F518D">
        <w:rPr>
          <w:rFonts w:ascii="Times New Roman" w:hAnsi="Times New Roman" w:cs="Times New Roman"/>
          <w:sz w:val="24"/>
          <w:szCs w:val="24"/>
          <w:lang w:val="it-IT"/>
        </w:rPr>
        <w:t>ha</w:t>
      </w:r>
      <w:r w:rsidR="00D36A1D">
        <w:rPr>
          <w:rFonts w:ascii="Times New Roman" w:hAnsi="Times New Roman" w:cs="Times New Roman"/>
          <w:sz w:val="24"/>
          <w:szCs w:val="24"/>
          <w:lang w:val="it-IT"/>
        </w:rPr>
        <w:t>nno</w:t>
      </w:r>
      <w:r w:rsidR="009F518D">
        <w:rPr>
          <w:rFonts w:ascii="Times New Roman" w:hAnsi="Times New Roman" w:cs="Times New Roman"/>
          <w:sz w:val="24"/>
          <w:szCs w:val="24"/>
          <w:lang w:val="it-IT"/>
        </w:rPr>
        <w:t xml:space="preserve"> </w:t>
      </w:r>
      <w:r w:rsidR="00E66AC1">
        <w:rPr>
          <w:rFonts w:ascii="Times New Roman" w:hAnsi="Times New Roman" w:cs="Times New Roman"/>
          <w:sz w:val="24"/>
          <w:szCs w:val="24"/>
          <w:lang w:val="it-IT"/>
        </w:rPr>
        <w:t>ricordato</w:t>
      </w:r>
      <w:r w:rsidR="009F518D">
        <w:rPr>
          <w:rFonts w:ascii="Times New Roman" w:hAnsi="Times New Roman" w:cs="Times New Roman"/>
          <w:sz w:val="24"/>
          <w:szCs w:val="24"/>
          <w:lang w:val="it-IT"/>
        </w:rPr>
        <w:t xml:space="preserve"> che è</w:t>
      </w:r>
      <w:r w:rsidR="009F518D" w:rsidRPr="009F518D">
        <w:rPr>
          <w:rFonts w:ascii="Times New Roman" w:hAnsi="Times New Roman" w:cs="Times New Roman"/>
          <w:sz w:val="24"/>
          <w:szCs w:val="24"/>
          <w:lang w:val="it-IT"/>
        </w:rPr>
        <w:t xml:space="preserve"> necessario </w:t>
      </w:r>
      <w:r w:rsidR="007C0C6B">
        <w:rPr>
          <w:rFonts w:ascii="Times New Roman" w:hAnsi="Times New Roman" w:cs="Times New Roman"/>
          <w:sz w:val="24"/>
          <w:szCs w:val="24"/>
          <w:lang w:val="it-IT"/>
        </w:rPr>
        <w:t>garantire che</w:t>
      </w:r>
      <w:r w:rsidR="009F518D" w:rsidRPr="009F518D">
        <w:rPr>
          <w:rFonts w:ascii="Times New Roman" w:hAnsi="Times New Roman" w:cs="Times New Roman"/>
          <w:sz w:val="24"/>
          <w:szCs w:val="24"/>
          <w:lang w:val="it-IT"/>
        </w:rPr>
        <w:t xml:space="preserve"> le misure </w:t>
      </w:r>
      <w:r w:rsidR="003E3B28">
        <w:rPr>
          <w:rFonts w:ascii="Times New Roman" w:hAnsi="Times New Roman" w:cs="Times New Roman"/>
          <w:sz w:val="24"/>
          <w:szCs w:val="24"/>
          <w:lang w:val="it-IT"/>
        </w:rPr>
        <w:t>di conservazione</w:t>
      </w:r>
      <w:r w:rsidR="00E66AC1">
        <w:rPr>
          <w:rFonts w:ascii="Times New Roman" w:hAnsi="Times New Roman" w:cs="Times New Roman"/>
          <w:sz w:val="24"/>
          <w:szCs w:val="24"/>
          <w:lang w:val="it-IT"/>
        </w:rPr>
        <w:t xml:space="preserve"> </w:t>
      </w:r>
      <w:r w:rsidR="0013131C">
        <w:rPr>
          <w:rFonts w:ascii="Times New Roman" w:hAnsi="Times New Roman" w:cs="Times New Roman"/>
          <w:sz w:val="24"/>
          <w:szCs w:val="24"/>
          <w:lang w:val="it-IT"/>
        </w:rPr>
        <w:t xml:space="preserve">siano </w:t>
      </w:r>
      <w:r w:rsidR="00A46F2F">
        <w:rPr>
          <w:rFonts w:ascii="Times New Roman" w:hAnsi="Times New Roman" w:cs="Times New Roman"/>
          <w:sz w:val="24"/>
          <w:szCs w:val="24"/>
          <w:lang w:val="it-IT"/>
        </w:rPr>
        <w:t xml:space="preserve">sufficientemente specifiche, </w:t>
      </w:r>
      <w:r w:rsidR="00E66AC1">
        <w:rPr>
          <w:rFonts w:ascii="Times New Roman" w:hAnsi="Times New Roman" w:cs="Times New Roman"/>
          <w:sz w:val="24"/>
          <w:szCs w:val="24"/>
          <w:lang w:val="it-IT"/>
        </w:rPr>
        <w:t xml:space="preserve">dettagliate </w:t>
      </w:r>
      <w:r w:rsidR="00A46F2F">
        <w:rPr>
          <w:rFonts w:ascii="Times New Roman" w:hAnsi="Times New Roman" w:cs="Times New Roman"/>
          <w:sz w:val="24"/>
          <w:szCs w:val="24"/>
          <w:lang w:val="it-IT"/>
        </w:rPr>
        <w:t xml:space="preserve">e quantificate </w:t>
      </w:r>
      <w:r w:rsidR="00A46F2F" w:rsidRPr="00A46F2F">
        <w:rPr>
          <w:rFonts w:ascii="Times New Roman" w:hAnsi="Times New Roman" w:cs="Times New Roman"/>
          <w:sz w:val="24"/>
          <w:szCs w:val="24"/>
          <w:lang w:val="it-IT"/>
        </w:rPr>
        <w:t>(con riferimento a chi fa cosa, dove nel sito, quando e come)</w:t>
      </w:r>
      <w:r w:rsidR="003E3B28">
        <w:rPr>
          <w:rFonts w:ascii="Times New Roman" w:hAnsi="Times New Roman" w:cs="Times New Roman"/>
          <w:sz w:val="24"/>
          <w:szCs w:val="24"/>
          <w:lang w:val="it-IT"/>
        </w:rPr>
        <w:t xml:space="preserve">. </w:t>
      </w:r>
      <w:r w:rsidR="001A46E3">
        <w:rPr>
          <w:rFonts w:ascii="Times New Roman" w:hAnsi="Times New Roman" w:cs="Times New Roman"/>
          <w:sz w:val="24"/>
          <w:szCs w:val="24"/>
          <w:lang w:val="it-IT"/>
        </w:rPr>
        <w:t>I costi necessari per la loro attuazione andrebbero quantificati</w:t>
      </w:r>
      <w:r w:rsidR="00D36A1D">
        <w:rPr>
          <w:rFonts w:ascii="Times New Roman" w:hAnsi="Times New Roman" w:cs="Times New Roman"/>
          <w:sz w:val="24"/>
          <w:szCs w:val="24"/>
          <w:lang w:val="it-IT"/>
        </w:rPr>
        <w:t xml:space="preserve"> al fine di garantire la programmazione dei fondi necessari e, conseguentemente, la loro attuazione</w:t>
      </w:r>
      <w:r w:rsidR="001A46E3" w:rsidRPr="009F518D">
        <w:rPr>
          <w:rFonts w:ascii="Times New Roman" w:hAnsi="Times New Roman" w:cs="Times New Roman"/>
          <w:sz w:val="24"/>
          <w:szCs w:val="24"/>
          <w:lang w:val="it-IT"/>
        </w:rPr>
        <w:t>.</w:t>
      </w:r>
      <w:r w:rsidR="001A46E3">
        <w:rPr>
          <w:rFonts w:ascii="Times New Roman" w:hAnsi="Times New Roman" w:cs="Times New Roman"/>
          <w:sz w:val="24"/>
          <w:szCs w:val="24"/>
          <w:lang w:val="it-IT"/>
        </w:rPr>
        <w:t xml:space="preserve"> </w:t>
      </w:r>
      <w:r w:rsidR="003E3B28">
        <w:rPr>
          <w:rFonts w:ascii="Times New Roman" w:hAnsi="Times New Roman" w:cs="Times New Roman"/>
          <w:sz w:val="24"/>
          <w:szCs w:val="24"/>
          <w:lang w:val="it-IT"/>
        </w:rPr>
        <w:t xml:space="preserve">Inoltre, è necessario garantire che tutte le misure, comprese quelle </w:t>
      </w:r>
      <w:r w:rsidR="003E3B28" w:rsidRPr="009F518D">
        <w:rPr>
          <w:rFonts w:ascii="Times New Roman" w:hAnsi="Times New Roman" w:cs="Times New Roman"/>
          <w:sz w:val="24"/>
          <w:szCs w:val="24"/>
          <w:lang w:val="it-IT"/>
        </w:rPr>
        <w:t>che prevedono interventi attivi e di g</w:t>
      </w:r>
      <w:r w:rsidR="003E3B28">
        <w:rPr>
          <w:rFonts w:ascii="Times New Roman" w:hAnsi="Times New Roman" w:cs="Times New Roman"/>
          <w:sz w:val="24"/>
          <w:szCs w:val="24"/>
          <w:lang w:val="it-IT"/>
        </w:rPr>
        <w:t>estione, siano effettivamente stabilite e attuabili</w:t>
      </w:r>
      <w:r w:rsidR="00E7132E">
        <w:rPr>
          <w:rFonts w:ascii="Times New Roman" w:hAnsi="Times New Roman" w:cs="Times New Roman"/>
          <w:sz w:val="24"/>
          <w:szCs w:val="24"/>
          <w:lang w:val="it-IT"/>
        </w:rPr>
        <w:t>.</w:t>
      </w:r>
    </w:p>
    <w:p w14:paraId="0D3DAB39" w14:textId="04D67070" w:rsidR="00C346EF" w:rsidRDefault="00C346EF" w:rsidP="000D1006">
      <w:pPr>
        <w:spacing w:after="0"/>
        <w:jc w:val="both"/>
        <w:rPr>
          <w:rFonts w:ascii="Times New Roman" w:hAnsi="Times New Roman" w:cs="Times New Roman"/>
          <w:sz w:val="24"/>
          <w:szCs w:val="24"/>
          <w:lang w:val="it-IT"/>
        </w:rPr>
      </w:pPr>
    </w:p>
    <w:p w14:paraId="0315751E" w14:textId="14062987" w:rsidR="009F518D" w:rsidRDefault="009F518D" w:rsidP="009F518D">
      <w:pPr>
        <w:numPr>
          <w:ilvl w:val="0"/>
          <w:numId w:val="32"/>
        </w:numPr>
        <w:spacing w:after="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Ad </w:t>
      </w:r>
      <w:r w:rsidRPr="009F518D">
        <w:rPr>
          <w:rFonts w:ascii="Times New Roman" w:hAnsi="Times New Roman" w:cs="Times New Roman"/>
          <w:sz w:val="24"/>
          <w:szCs w:val="24"/>
          <w:lang w:val="it-IT"/>
        </w:rPr>
        <w:t>esempio</w:t>
      </w:r>
      <w:r>
        <w:rPr>
          <w:rFonts w:ascii="Times New Roman" w:hAnsi="Times New Roman" w:cs="Times New Roman"/>
          <w:sz w:val="24"/>
          <w:szCs w:val="24"/>
          <w:lang w:val="it-IT"/>
        </w:rPr>
        <w:t>, per quanto</w:t>
      </w:r>
      <w:r w:rsidRPr="009F518D">
        <w:rPr>
          <w:rFonts w:ascii="Times New Roman" w:hAnsi="Times New Roman" w:cs="Times New Roman"/>
          <w:sz w:val="24"/>
          <w:szCs w:val="24"/>
          <w:lang w:val="it-IT"/>
        </w:rPr>
        <w:t xml:space="preserve"> riguarda la specie </w:t>
      </w:r>
      <w:r w:rsidRPr="00E7132E">
        <w:rPr>
          <w:rFonts w:ascii="Times New Roman" w:hAnsi="Times New Roman" w:cs="Times New Roman"/>
          <w:i/>
          <w:sz w:val="24"/>
          <w:szCs w:val="24"/>
          <w:lang w:val="it-IT"/>
        </w:rPr>
        <w:t>Salmo marmoratus</w:t>
      </w:r>
      <w:r w:rsidRPr="009F518D">
        <w:rPr>
          <w:rFonts w:ascii="Times New Roman" w:hAnsi="Times New Roman" w:cs="Times New Roman"/>
          <w:sz w:val="24"/>
          <w:szCs w:val="24"/>
          <w:lang w:val="it-IT"/>
        </w:rPr>
        <w:t xml:space="preserve"> nel sito Val Sessera, una misura prevede il “</w:t>
      </w:r>
      <w:r w:rsidRPr="009F518D">
        <w:rPr>
          <w:rFonts w:ascii="Times New Roman" w:hAnsi="Times New Roman" w:cs="Times New Roman"/>
          <w:i/>
          <w:sz w:val="24"/>
          <w:szCs w:val="24"/>
          <w:lang w:val="it-IT"/>
        </w:rPr>
        <w:t>Rifacimento di opere di sistemazione idraulica con predisposizione di “scale di risalita” e aree artificiali di “frega” a valle di dighe e altri sbarramenti trasversali dei corsi d’acqua</w:t>
      </w:r>
      <w:r w:rsidRPr="009F518D">
        <w:rPr>
          <w:rFonts w:ascii="Times New Roman" w:hAnsi="Times New Roman" w:cs="Times New Roman"/>
          <w:sz w:val="24"/>
          <w:szCs w:val="24"/>
          <w:lang w:val="it-IT"/>
        </w:rPr>
        <w:t>” (1 intervento). La scheda-</w:t>
      </w:r>
      <w:r>
        <w:rPr>
          <w:rFonts w:ascii="Times New Roman" w:hAnsi="Times New Roman" w:cs="Times New Roman"/>
          <w:sz w:val="24"/>
          <w:szCs w:val="24"/>
          <w:lang w:val="it-IT"/>
        </w:rPr>
        <w:t>test</w:t>
      </w:r>
      <w:r w:rsidRPr="009F518D">
        <w:rPr>
          <w:rFonts w:ascii="Times New Roman" w:hAnsi="Times New Roman" w:cs="Times New Roman"/>
          <w:sz w:val="24"/>
          <w:szCs w:val="24"/>
          <w:lang w:val="it-IT"/>
        </w:rPr>
        <w:t xml:space="preserve"> (sezione 3) indica, nella colonna “Fonte di finanziamento PAF 2021-2027”, che si prevede di utilizzare i fondi LIFE o FEAMP. Tuttavia nell’ultima colonna</w:t>
      </w:r>
      <w:r w:rsidR="00E7132E">
        <w:rPr>
          <w:rFonts w:ascii="Times New Roman" w:hAnsi="Times New Roman" w:cs="Times New Roman"/>
          <w:sz w:val="24"/>
          <w:szCs w:val="24"/>
          <w:lang w:val="it-IT"/>
        </w:rPr>
        <w:t xml:space="preserve"> (M)</w:t>
      </w:r>
      <w:r w:rsidRPr="009F518D">
        <w:rPr>
          <w:rFonts w:ascii="Times New Roman" w:hAnsi="Times New Roman" w:cs="Times New Roman"/>
          <w:sz w:val="24"/>
          <w:szCs w:val="24"/>
          <w:lang w:val="it-IT"/>
        </w:rPr>
        <w:t xml:space="preserve">, che dovrebbe contenere informazioni sull’attuazione della misura, non è indicato niente. </w:t>
      </w:r>
      <w:r w:rsidR="00AF3C17">
        <w:rPr>
          <w:rFonts w:ascii="Times New Roman" w:hAnsi="Times New Roman" w:cs="Times New Roman"/>
          <w:sz w:val="24"/>
          <w:szCs w:val="24"/>
          <w:lang w:val="it-IT"/>
        </w:rPr>
        <w:t>La misura, così come indicata nella scheda, non sembra quindi sufficientemente definita (dove, quando, con quali costi), non è ancora programmata e non è operativa/attuabile.</w:t>
      </w:r>
    </w:p>
    <w:p w14:paraId="31FC8CF7" w14:textId="77777777" w:rsidR="009F518D" w:rsidRDefault="009F518D" w:rsidP="009F518D">
      <w:pPr>
        <w:spacing w:after="0"/>
        <w:ind w:left="720"/>
        <w:jc w:val="both"/>
        <w:rPr>
          <w:rFonts w:ascii="Times New Roman" w:hAnsi="Times New Roman" w:cs="Times New Roman"/>
          <w:sz w:val="24"/>
          <w:szCs w:val="24"/>
          <w:lang w:val="it-IT"/>
        </w:rPr>
      </w:pPr>
    </w:p>
    <w:p w14:paraId="55DC5F50" w14:textId="78F992C9" w:rsidR="009F518D" w:rsidRPr="009F518D" w:rsidRDefault="00DD4E27" w:rsidP="00DD4E27">
      <w:pPr>
        <w:numPr>
          <w:ilvl w:val="0"/>
          <w:numId w:val="32"/>
        </w:numPr>
        <w:spacing w:after="0"/>
        <w:jc w:val="both"/>
        <w:rPr>
          <w:rFonts w:ascii="Times New Roman" w:hAnsi="Times New Roman" w:cs="Times New Roman"/>
          <w:sz w:val="24"/>
          <w:szCs w:val="24"/>
          <w:lang w:val="it-IT"/>
        </w:rPr>
      </w:pPr>
      <w:r>
        <w:rPr>
          <w:rFonts w:ascii="Times New Roman" w:hAnsi="Times New Roman" w:cs="Times New Roman"/>
          <w:sz w:val="24"/>
          <w:szCs w:val="24"/>
          <w:lang w:val="it-IT"/>
        </w:rPr>
        <w:t>Un altro esempio riguarda le misure di gestione per l’habitat 6520</w:t>
      </w:r>
      <w:r w:rsidR="009F518D" w:rsidRPr="009F518D">
        <w:rPr>
          <w:rFonts w:ascii="Times New Roman" w:hAnsi="Times New Roman" w:cs="Times New Roman"/>
          <w:sz w:val="24"/>
          <w:szCs w:val="24"/>
          <w:lang w:val="it-IT"/>
        </w:rPr>
        <w:t xml:space="preserve"> </w:t>
      </w:r>
      <w:r>
        <w:rPr>
          <w:rFonts w:ascii="Times New Roman" w:hAnsi="Times New Roman" w:cs="Times New Roman"/>
          <w:sz w:val="24"/>
          <w:szCs w:val="24"/>
          <w:lang w:val="it-IT"/>
        </w:rPr>
        <w:t>nel</w:t>
      </w:r>
      <w:r w:rsidR="009F518D" w:rsidRPr="009F518D">
        <w:rPr>
          <w:rFonts w:ascii="Times New Roman" w:hAnsi="Times New Roman" w:cs="Times New Roman"/>
          <w:sz w:val="24"/>
          <w:szCs w:val="24"/>
          <w:lang w:val="it-IT"/>
        </w:rPr>
        <w:t xml:space="preserve"> sito Val Sessera, </w:t>
      </w:r>
      <w:r>
        <w:rPr>
          <w:rFonts w:ascii="Times New Roman" w:hAnsi="Times New Roman" w:cs="Times New Roman"/>
          <w:sz w:val="24"/>
          <w:szCs w:val="24"/>
          <w:lang w:val="it-IT"/>
        </w:rPr>
        <w:t xml:space="preserve">per le quali si prevede </w:t>
      </w:r>
      <w:r w:rsidRPr="00DD4E27">
        <w:rPr>
          <w:rFonts w:ascii="Times New Roman" w:hAnsi="Times New Roman" w:cs="Times New Roman"/>
          <w:sz w:val="24"/>
          <w:szCs w:val="24"/>
          <w:lang w:val="it-IT"/>
        </w:rPr>
        <w:t xml:space="preserve">che i costi relativi siano coperti </w:t>
      </w:r>
      <w:r>
        <w:rPr>
          <w:rFonts w:ascii="Times New Roman" w:hAnsi="Times New Roman" w:cs="Times New Roman"/>
          <w:sz w:val="24"/>
          <w:szCs w:val="24"/>
          <w:lang w:val="it-IT"/>
        </w:rPr>
        <w:t xml:space="preserve">da future misure del PSR o </w:t>
      </w:r>
      <w:r w:rsidRPr="00DD4E27">
        <w:rPr>
          <w:rFonts w:ascii="Times New Roman" w:hAnsi="Times New Roman" w:cs="Times New Roman"/>
          <w:sz w:val="24"/>
          <w:szCs w:val="24"/>
          <w:lang w:val="it-IT"/>
        </w:rPr>
        <w:t xml:space="preserve">futuro PSN. </w:t>
      </w:r>
      <w:r>
        <w:rPr>
          <w:rFonts w:ascii="Times New Roman" w:hAnsi="Times New Roman" w:cs="Times New Roman"/>
          <w:sz w:val="24"/>
          <w:szCs w:val="24"/>
          <w:lang w:val="it-IT"/>
        </w:rPr>
        <w:t>Anche qui, sulla base delle sole indicazioni contenute nella scheda, non sembra possibile concludere che la misura sia già stabilita, cioè suff</w:t>
      </w:r>
      <w:r w:rsidR="006878C5">
        <w:rPr>
          <w:rFonts w:ascii="Times New Roman" w:hAnsi="Times New Roman" w:cs="Times New Roman"/>
          <w:sz w:val="24"/>
          <w:szCs w:val="24"/>
          <w:lang w:val="it-IT"/>
        </w:rPr>
        <w:t xml:space="preserve">icientemente definita, adottata, </w:t>
      </w:r>
      <w:r>
        <w:rPr>
          <w:rFonts w:ascii="Times New Roman" w:hAnsi="Times New Roman" w:cs="Times New Roman"/>
          <w:sz w:val="24"/>
          <w:szCs w:val="24"/>
          <w:lang w:val="it-IT"/>
        </w:rPr>
        <w:t xml:space="preserve">calendarizzata e operativa. </w:t>
      </w:r>
    </w:p>
    <w:p w14:paraId="31A43CB9" w14:textId="30D4D94E" w:rsidR="009F518D" w:rsidRDefault="009F518D" w:rsidP="000D1006">
      <w:pPr>
        <w:spacing w:after="0"/>
        <w:jc w:val="both"/>
        <w:rPr>
          <w:rFonts w:ascii="Times New Roman" w:hAnsi="Times New Roman" w:cs="Times New Roman"/>
          <w:sz w:val="24"/>
          <w:szCs w:val="24"/>
          <w:lang w:val="it-IT"/>
        </w:rPr>
      </w:pPr>
    </w:p>
    <w:p w14:paraId="70A15103" w14:textId="76477190" w:rsidR="009F518D" w:rsidRDefault="009F518D" w:rsidP="000D1006">
      <w:pPr>
        <w:spacing w:after="0"/>
        <w:jc w:val="both"/>
        <w:rPr>
          <w:rFonts w:ascii="Times New Roman" w:hAnsi="Times New Roman" w:cs="Times New Roman"/>
          <w:sz w:val="24"/>
          <w:szCs w:val="24"/>
          <w:lang w:val="it-IT"/>
        </w:rPr>
      </w:pPr>
    </w:p>
    <w:p w14:paraId="2DDCA4BD" w14:textId="75DE53C5" w:rsidR="0013131C" w:rsidRDefault="0013131C" w:rsidP="000D1006">
      <w:pPr>
        <w:spacing w:after="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Il Ministero ha indicato che </w:t>
      </w:r>
      <w:r w:rsidR="004903C6">
        <w:rPr>
          <w:rFonts w:ascii="Times New Roman" w:hAnsi="Times New Roman" w:cs="Times New Roman"/>
          <w:sz w:val="24"/>
          <w:szCs w:val="24"/>
          <w:lang w:val="it-IT"/>
        </w:rPr>
        <w:t>nelle schede viene indicato se la misura è stata inserita nel PAF regionale, il quale indica il costo delle misure a livello regionale. Indicare le stime dei costi delle singole misure anche a livello di sito è considerata una complicazione non necessaria. Ai fini della programmazione, i dati dei PAF sono più utili di quelli sito-specifici.</w:t>
      </w:r>
    </w:p>
    <w:p w14:paraId="6D40A5DF" w14:textId="5A08AD9E" w:rsidR="004903C6" w:rsidRDefault="004903C6" w:rsidP="000D1006">
      <w:pPr>
        <w:spacing w:after="0"/>
        <w:jc w:val="both"/>
        <w:rPr>
          <w:rFonts w:ascii="Times New Roman" w:hAnsi="Times New Roman" w:cs="Times New Roman"/>
          <w:sz w:val="24"/>
          <w:szCs w:val="24"/>
          <w:lang w:val="it-IT"/>
        </w:rPr>
      </w:pPr>
    </w:p>
    <w:p w14:paraId="19F95F6A" w14:textId="615F2483" w:rsidR="004903C6" w:rsidRDefault="00D36A1D" w:rsidP="000D1006">
      <w:pPr>
        <w:spacing w:after="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 servizi della </w:t>
      </w:r>
      <w:r w:rsidRPr="00FF3462">
        <w:rPr>
          <w:rFonts w:ascii="Times New Roman" w:hAnsi="Times New Roman" w:cs="Times New Roman"/>
          <w:sz w:val="24"/>
          <w:szCs w:val="24"/>
          <w:lang w:val="it-IT"/>
        </w:rPr>
        <w:t xml:space="preserve">Commissione </w:t>
      </w:r>
      <w:r w:rsidR="004903C6">
        <w:rPr>
          <w:rFonts w:ascii="Times New Roman" w:hAnsi="Times New Roman" w:cs="Times New Roman"/>
          <w:sz w:val="24"/>
          <w:szCs w:val="24"/>
          <w:lang w:val="it-IT"/>
        </w:rPr>
        <w:t>ha</w:t>
      </w:r>
      <w:r>
        <w:rPr>
          <w:rFonts w:ascii="Times New Roman" w:hAnsi="Times New Roman" w:cs="Times New Roman"/>
          <w:sz w:val="24"/>
          <w:szCs w:val="24"/>
          <w:lang w:val="it-IT"/>
        </w:rPr>
        <w:t>nno</w:t>
      </w:r>
      <w:r w:rsidR="004903C6">
        <w:rPr>
          <w:rFonts w:ascii="Times New Roman" w:hAnsi="Times New Roman" w:cs="Times New Roman"/>
          <w:sz w:val="24"/>
          <w:szCs w:val="24"/>
          <w:lang w:val="it-IT"/>
        </w:rPr>
        <w:t xml:space="preserve"> specificato che è importante garantire la corrispondenza tra le misure sito-specifiche che sono state identificate in seguito alla definizione degli obiettivi di conservazione e le </w:t>
      </w:r>
      <w:r w:rsidR="005225AE">
        <w:rPr>
          <w:rFonts w:ascii="Times New Roman" w:hAnsi="Times New Roman" w:cs="Times New Roman"/>
          <w:sz w:val="24"/>
          <w:szCs w:val="24"/>
          <w:lang w:val="it-IT"/>
        </w:rPr>
        <w:t xml:space="preserve">relative </w:t>
      </w:r>
      <w:r w:rsidR="004903C6">
        <w:rPr>
          <w:rFonts w:ascii="Times New Roman" w:hAnsi="Times New Roman" w:cs="Times New Roman"/>
          <w:sz w:val="24"/>
          <w:szCs w:val="24"/>
          <w:lang w:val="it-IT"/>
        </w:rPr>
        <w:t xml:space="preserve">stime dei costi </w:t>
      </w:r>
      <w:r w:rsidR="005225AE">
        <w:rPr>
          <w:rFonts w:ascii="Times New Roman" w:hAnsi="Times New Roman" w:cs="Times New Roman"/>
          <w:sz w:val="24"/>
          <w:szCs w:val="24"/>
          <w:lang w:val="it-IT"/>
        </w:rPr>
        <w:t>con il</w:t>
      </w:r>
      <w:r w:rsidR="004903C6">
        <w:rPr>
          <w:rFonts w:ascii="Times New Roman" w:hAnsi="Times New Roman" w:cs="Times New Roman"/>
          <w:sz w:val="24"/>
          <w:szCs w:val="24"/>
          <w:lang w:val="it-IT"/>
        </w:rPr>
        <w:t xml:space="preserve"> fabbisogno a livello regionale, </w:t>
      </w:r>
      <w:r w:rsidR="005225AE">
        <w:rPr>
          <w:rFonts w:ascii="Times New Roman" w:hAnsi="Times New Roman" w:cs="Times New Roman"/>
          <w:sz w:val="24"/>
          <w:szCs w:val="24"/>
          <w:lang w:val="it-IT"/>
        </w:rPr>
        <w:t xml:space="preserve">indicato </w:t>
      </w:r>
      <w:r w:rsidR="004903C6">
        <w:rPr>
          <w:rFonts w:ascii="Times New Roman" w:hAnsi="Times New Roman" w:cs="Times New Roman"/>
          <w:sz w:val="24"/>
          <w:szCs w:val="24"/>
          <w:lang w:val="it-IT"/>
        </w:rPr>
        <w:t>nei PAF.</w:t>
      </w:r>
    </w:p>
    <w:p w14:paraId="4EC0FBEA" w14:textId="1A26FB79" w:rsidR="00305E18" w:rsidRDefault="00D91CCA" w:rsidP="008B3709">
      <w:pPr>
        <w:spacing w:after="0"/>
        <w:jc w:val="both"/>
        <w:rPr>
          <w:rFonts w:ascii="Times New Roman" w:hAnsi="Times New Roman" w:cs="Times New Roman"/>
          <w:sz w:val="24"/>
          <w:szCs w:val="24"/>
          <w:lang w:val="it-IT"/>
        </w:rPr>
      </w:pPr>
      <w:r>
        <w:rPr>
          <w:rFonts w:ascii="Times New Roman" w:hAnsi="Times New Roman" w:cs="Times New Roman"/>
          <w:sz w:val="24"/>
          <w:szCs w:val="24"/>
          <w:lang w:val="it-IT"/>
        </w:rPr>
        <w:lastRenderedPageBreak/>
        <w:t xml:space="preserve">Inoltre è necessario garantire che le misure di conservazione siano effettivamente attuabili e operative e </w:t>
      </w:r>
      <w:r w:rsidRPr="00D91CCA">
        <w:rPr>
          <w:rFonts w:ascii="Times New Roman" w:hAnsi="Times New Roman" w:cs="Times New Roman"/>
          <w:sz w:val="24"/>
          <w:szCs w:val="24"/>
          <w:lang w:val="it-IT"/>
        </w:rPr>
        <w:t>non siano soltanto delle indicazioni o raccomandazi</w:t>
      </w:r>
      <w:r>
        <w:rPr>
          <w:rFonts w:ascii="Times New Roman" w:hAnsi="Times New Roman" w:cs="Times New Roman"/>
          <w:sz w:val="24"/>
          <w:szCs w:val="24"/>
          <w:lang w:val="it-IT"/>
        </w:rPr>
        <w:t>oni per possibili misure future</w:t>
      </w:r>
      <w:r w:rsidRPr="00D91CCA">
        <w:rPr>
          <w:rFonts w:ascii="Times New Roman" w:hAnsi="Times New Roman" w:cs="Times New Roman"/>
          <w:sz w:val="24"/>
          <w:szCs w:val="24"/>
          <w:lang w:val="it-IT"/>
        </w:rPr>
        <w:t xml:space="preserve">. Sono fondamentali, </w:t>
      </w:r>
      <w:r>
        <w:rPr>
          <w:rFonts w:ascii="Times New Roman" w:hAnsi="Times New Roman" w:cs="Times New Roman"/>
          <w:sz w:val="24"/>
          <w:szCs w:val="24"/>
          <w:lang w:val="it-IT"/>
        </w:rPr>
        <w:t>a questo proposito</w:t>
      </w:r>
      <w:r w:rsidRPr="00D91CCA">
        <w:rPr>
          <w:rFonts w:ascii="Times New Roman" w:hAnsi="Times New Roman" w:cs="Times New Roman"/>
          <w:sz w:val="24"/>
          <w:szCs w:val="24"/>
          <w:lang w:val="it-IT"/>
        </w:rPr>
        <w:t>, le informazioni da fornire nell’ultima colonna (M) della sezione 3 del format proposto: “</w:t>
      </w:r>
      <w:r w:rsidRPr="00D91CCA">
        <w:rPr>
          <w:rFonts w:ascii="Times New Roman" w:hAnsi="Times New Roman" w:cs="Times New Roman"/>
          <w:i/>
          <w:sz w:val="24"/>
          <w:szCs w:val="24"/>
          <w:lang w:val="it-IT"/>
        </w:rPr>
        <w:t>Informazioni su attuazione della misura (es. misura attuata, misura inserita in un progetto o programma, attivata adeguata misura PSR, l’attività è stata mandata a bando, sono stati fatti contratti, fornire tempistiche, indicare se c'è un budget ecc…</w:t>
      </w:r>
      <w:r w:rsidRPr="00D91CCA">
        <w:rPr>
          <w:rFonts w:ascii="Times New Roman" w:hAnsi="Times New Roman" w:cs="Times New Roman"/>
          <w:sz w:val="24"/>
          <w:szCs w:val="24"/>
          <w:lang w:val="it-IT"/>
        </w:rPr>
        <w:t>)”</w:t>
      </w:r>
      <w:r w:rsidR="00BB3BE1">
        <w:rPr>
          <w:rFonts w:ascii="Times New Roman" w:hAnsi="Times New Roman" w:cs="Times New Roman"/>
          <w:sz w:val="24"/>
          <w:szCs w:val="24"/>
          <w:lang w:val="it-IT"/>
        </w:rPr>
        <w:t>.</w:t>
      </w:r>
    </w:p>
    <w:p w14:paraId="782340AF" w14:textId="77777777" w:rsidR="004D2444" w:rsidRDefault="004D2444" w:rsidP="008B3709">
      <w:pPr>
        <w:spacing w:after="0"/>
        <w:jc w:val="both"/>
        <w:rPr>
          <w:rFonts w:ascii="Times New Roman" w:hAnsi="Times New Roman" w:cs="Times New Roman"/>
          <w:sz w:val="24"/>
          <w:szCs w:val="24"/>
          <w:lang w:val="it-IT"/>
        </w:rPr>
      </w:pPr>
    </w:p>
    <w:p w14:paraId="45916B3B" w14:textId="77777777" w:rsidR="004D2444" w:rsidRDefault="004D2444" w:rsidP="008B3709">
      <w:pPr>
        <w:spacing w:after="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Il Ministero ha ribadito che la coerenza fra le misure sito-specifiche e il PAF è un punto importante di attenzione per l'Italia e che le Regioni sono consapevoli che la corrispondenza fra questi è essenziale. A seguito della riunione il Ministero ha inserito nel format il campo "costo della misura", da compilare se disponibile ma senza chiedere obbligatoriamente sforzi aggiuntivi alle Regioni di disaggregazione delle quotazioni dei PAF. </w:t>
      </w:r>
    </w:p>
    <w:p w14:paraId="2C80049D" w14:textId="7998C88A" w:rsidR="004D2444" w:rsidRDefault="004D2444" w:rsidP="008B3709">
      <w:pPr>
        <w:spacing w:after="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E' stato inoltre inserito nel format il campo "stato di attuazione della misura" per maggior chiarezza. </w:t>
      </w:r>
    </w:p>
    <w:p w14:paraId="22415C6A" w14:textId="449831CB" w:rsidR="006F01C4" w:rsidRPr="006F01C4" w:rsidRDefault="004477C1" w:rsidP="006F01C4">
      <w:pPr>
        <w:pStyle w:val="Paragrafoelenco"/>
        <w:spacing w:before="120" w:after="120"/>
        <w:ind w:left="0"/>
        <w:contextualSpacing w:val="0"/>
        <w:jc w:val="both"/>
        <w:rPr>
          <w:rFonts w:ascii="Times New Roman" w:hAnsi="Times New Roman" w:cs="Times New Roman"/>
          <w:sz w:val="24"/>
          <w:szCs w:val="24"/>
          <w:lang w:val="it-IT"/>
        </w:rPr>
      </w:pPr>
      <w:r>
        <w:rPr>
          <w:rFonts w:ascii="Times New Roman" w:hAnsi="Times New Roman" w:cs="Times New Roman"/>
          <w:sz w:val="24"/>
          <w:szCs w:val="24"/>
          <w:lang w:val="it-IT"/>
        </w:rPr>
        <w:t>Il Ministero ribadisce anche che il PAF viene approvato con un atto formale (Delibera di Giunta), pertanto è un documento ufficiale rispetto al quale le regioni si assumono una responsabilità.</w:t>
      </w:r>
      <w:r w:rsidR="00ED3BD2">
        <w:rPr>
          <w:rFonts w:ascii="Times New Roman" w:hAnsi="Times New Roman" w:cs="Times New Roman"/>
          <w:sz w:val="24"/>
          <w:szCs w:val="24"/>
          <w:lang w:val="it-IT"/>
        </w:rPr>
        <w:t xml:space="preserve"> Se è vero che le misure da finanziare nel prossimo ciclo di programmazione non sono ancora operative, il loro inserimento nei PAF rappresenta comunque un forte impegno ad attuarle nel prossimo futuro. </w:t>
      </w:r>
      <w:r w:rsidR="006F01C4">
        <w:rPr>
          <w:rFonts w:ascii="Times New Roman" w:hAnsi="Times New Roman" w:cs="Times New Roman"/>
          <w:sz w:val="24"/>
          <w:szCs w:val="24"/>
          <w:lang w:val="it-IT"/>
        </w:rPr>
        <w:t xml:space="preserve">D'altronde il Quadro Finanziario Pluriennale </w:t>
      </w:r>
      <w:r w:rsidR="00CC35F4">
        <w:rPr>
          <w:rFonts w:ascii="Times New Roman" w:hAnsi="Times New Roman" w:cs="Times New Roman"/>
          <w:sz w:val="24"/>
          <w:szCs w:val="24"/>
          <w:lang w:val="it-IT"/>
        </w:rPr>
        <w:t>comunitario</w:t>
      </w:r>
      <w:r w:rsidR="006F01C4">
        <w:rPr>
          <w:rFonts w:ascii="Times New Roman" w:hAnsi="Times New Roman" w:cs="Times New Roman"/>
          <w:sz w:val="24"/>
          <w:szCs w:val="24"/>
          <w:lang w:val="it-IT"/>
        </w:rPr>
        <w:t xml:space="preserve"> è il principale strumento usato per finanziare Natura 2000, e in questo momento particolare siamo in fase di transizione fra i due cicli e i regolamenti dei diversi fondi non sono ancora definitivi. Il Ministero solleciterà </w:t>
      </w:r>
      <w:r w:rsidR="006F01C4" w:rsidRPr="006F01C4">
        <w:rPr>
          <w:rFonts w:ascii="Times New Roman" w:hAnsi="Times New Roman" w:cs="Times New Roman"/>
          <w:sz w:val="24"/>
          <w:szCs w:val="24"/>
          <w:lang w:val="it-IT"/>
        </w:rPr>
        <w:t xml:space="preserve">le Regioni a fornire </w:t>
      </w:r>
      <w:r w:rsidR="006F01C4">
        <w:rPr>
          <w:rFonts w:ascii="Times New Roman" w:hAnsi="Times New Roman" w:cs="Times New Roman"/>
          <w:sz w:val="24"/>
          <w:szCs w:val="24"/>
          <w:lang w:val="it-IT"/>
        </w:rPr>
        <w:t xml:space="preserve">maggiori </w:t>
      </w:r>
      <w:r w:rsidR="006F01C4" w:rsidRPr="006F01C4">
        <w:rPr>
          <w:rFonts w:ascii="Times New Roman" w:hAnsi="Times New Roman" w:cs="Times New Roman"/>
          <w:sz w:val="24"/>
          <w:szCs w:val="24"/>
          <w:lang w:val="it-IT"/>
        </w:rPr>
        <w:t xml:space="preserve">informazioni </w:t>
      </w:r>
      <w:r w:rsidR="006F01C4">
        <w:rPr>
          <w:rFonts w:ascii="Times New Roman" w:hAnsi="Times New Roman" w:cs="Times New Roman"/>
          <w:sz w:val="24"/>
          <w:szCs w:val="24"/>
          <w:lang w:val="it-IT"/>
        </w:rPr>
        <w:t>sull'attuazione delle</w:t>
      </w:r>
      <w:r w:rsidR="006F01C4" w:rsidRPr="006F01C4">
        <w:rPr>
          <w:rFonts w:ascii="Times New Roman" w:hAnsi="Times New Roman" w:cs="Times New Roman"/>
          <w:sz w:val="24"/>
          <w:szCs w:val="24"/>
          <w:lang w:val="it-IT"/>
        </w:rPr>
        <w:t xml:space="preserve"> misure, ma queste non </w:t>
      </w:r>
      <w:r w:rsidR="006F01C4">
        <w:rPr>
          <w:rFonts w:ascii="Times New Roman" w:hAnsi="Times New Roman" w:cs="Times New Roman"/>
          <w:sz w:val="24"/>
          <w:szCs w:val="24"/>
          <w:lang w:val="it-IT"/>
        </w:rPr>
        <w:t>raggiungeranno</w:t>
      </w:r>
      <w:r w:rsidR="006F01C4" w:rsidRPr="006F01C4">
        <w:rPr>
          <w:rFonts w:ascii="Times New Roman" w:hAnsi="Times New Roman" w:cs="Times New Roman"/>
          <w:sz w:val="24"/>
          <w:szCs w:val="24"/>
          <w:lang w:val="it-IT"/>
        </w:rPr>
        <w:t xml:space="preserve"> in tutti i casi </w:t>
      </w:r>
      <w:r w:rsidR="006F01C4">
        <w:rPr>
          <w:rFonts w:ascii="Times New Roman" w:hAnsi="Times New Roman" w:cs="Times New Roman"/>
          <w:sz w:val="24"/>
          <w:szCs w:val="24"/>
          <w:lang w:val="it-IT"/>
        </w:rPr>
        <w:t>il</w:t>
      </w:r>
      <w:r w:rsidR="006F01C4" w:rsidRPr="006F01C4">
        <w:rPr>
          <w:rFonts w:ascii="Times New Roman" w:hAnsi="Times New Roman" w:cs="Times New Roman"/>
          <w:sz w:val="24"/>
          <w:szCs w:val="24"/>
          <w:lang w:val="it-IT"/>
        </w:rPr>
        <w:t xml:space="preserve"> dettaglio di un capitolato di gara. </w:t>
      </w:r>
    </w:p>
    <w:p w14:paraId="5FB04790" w14:textId="2261F003" w:rsidR="004477C1" w:rsidRPr="006F01C4" w:rsidRDefault="004477C1" w:rsidP="008B3709">
      <w:pPr>
        <w:spacing w:after="0"/>
        <w:jc w:val="both"/>
        <w:rPr>
          <w:rFonts w:ascii="Times New Roman" w:hAnsi="Times New Roman" w:cs="Times New Roman"/>
          <w:sz w:val="24"/>
          <w:szCs w:val="24"/>
          <w:lang w:val="it-IT"/>
        </w:rPr>
      </w:pPr>
    </w:p>
    <w:p w14:paraId="463DD2B4" w14:textId="3C752AAB" w:rsidR="004D2444" w:rsidRDefault="004D2444" w:rsidP="004477C1">
      <w:pPr>
        <w:spacing w:after="0"/>
        <w:jc w:val="both"/>
        <w:rPr>
          <w:rFonts w:ascii="Times New Roman" w:hAnsi="Times New Roman" w:cs="Times New Roman"/>
          <w:sz w:val="24"/>
          <w:szCs w:val="24"/>
          <w:lang w:val="it-IT"/>
        </w:rPr>
      </w:pPr>
    </w:p>
    <w:sectPr w:rsidR="004D2444">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ACD28D" w16cid:durableId="248D95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B8F011" w14:textId="77777777" w:rsidR="00AA4FA1" w:rsidRDefault="00AA4FA1" w:rsidP="00765348">
      <w:pPr>
        <w:spacing w:after="0" w:line="240" w:lineRule="auto"/>
      </w:pPr>
      <w:r>
        <w:separator/>
      </w:r>
    </w:p>
  </w:endnote>
  <w:endnote w:type="continuationSeparator" w:id="0">
    <w:p w14:paraId="478C6DD6" w14:textId="77777777" w:rsidR="00AA4FA1" w:rsidRDefault="00AA4FA1" w:rsidP="0076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D6D0A" w14:textId="77777777" w:rsidR="00765348" w:rsidRDefault="00765348">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2539085"/>
      <w:docPartObj>
        <w:docPartGallery w:val="Page Numbers (Bottom of Page)"/>
        <w:docPartUnique/>
      </w:docPartObj>
    </w:sdtPr>
    <w:sdtEndPr>
      <w:rPr>
        <w:noProof/>
      </w:rPr>
    </w:sdtEndPr>
    <w:sdtContent>
      <w:p w14:paraId="7B73940E" w14:textId="3E280C13" w:rsidR="00765348" w:rsidRDefault="00765348">
        <w:pPr>
          <w:pStyle w:val="Pidipagina"/>
          <w:jc w:val="right"/>
        </w:pPr>
        <w:r>
          <w:fldChar w:fldCharType="begin"/>
        </w:r>
        <w:r>
          <w:instrText xml:space="preserve"> PAGE   \* MERGEFORMAT </w:instrText>
        </w:r>
        <w:r>
          <w:fldChar w:fldCharType="separate"/>
        </w:r>
        <w:r w:rsidR="005C59D8">
          <w:rPr>
            <w:noProof/>
          </w:rPr>
          <w:t>6</w:t>
        </w:r>
        <w:r>
          <w:rPr>
            <w:noProof/>
          </w:rPr>
          <w:fldChar w:fldCharType="end"/>
        </w:r>
      </w:p>
    </w:sdtContent>
  </w:sdt>
  <w:p w14:paraId="1C03DECA" w14:textId="77777777" w:rsidR="00765348" w:rsidRDefault="0076534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1E1B2" w14:textId="77777777" w:rsidR="00765348" w:rsidRDefault="0076534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431CA" w14:textId="77777777" w:rsidR="00AA4FA1" w:rsidRDefault="00AA4FA1" w:rsidP="00765348">
      <w:pPr>
        <w:spacing w:after="0" w:line="240" w:lineRule="auto"/>
      </w:pPr>
      <w:r>
        <w:separator/>
      </w:r>
    </w:p>
  </w:footnote>
  <w:footnote w:type="continuationSeparator" w:id="0">
    <w:p w14:paraId="1BB24D34" w14:textId="77777777" w:rsidR="00AA4FA1" w:rsidRDefault="00AA4FA1" w:rsidP="00765348">
      <w:pPr>
        <w:spacing w:after="0" w:line="240" w:lineRule="auto"/>
      </w:pPr>
      <w:r>
        <w:continuationSeparator/>
      </w:r>
    </w:p>
  </w:footnote>
  <w:footnote w:id="1">
    <w:p w14:paraId="279B1C49" w14:textId="0DB81503" w:rsidR="00931D03" w:rsidRPr="00931D03" w:rsidRDefault="00931D03">
      <w:pPr>
        <w:pStyle w:val="Testonotaapidipagina"/>
        <w:rPr>
          <w:rFonts w:ascii="Times New Roman" w:hAnsi="Times New Roman" w:cs="Times New Roman"/>
        </w:rPr>
      </w:pPr>
      <w:r w:rsidRPr="00931D03">
        <w:rPr>
          <w:rStyle w:val="Rimandonotaapidipagina"/>
          <w:rFonts w:ascii="Times New Roman" w:hAnsi="Times New Roman" w:cs="Times New Roman"/>
        </w:rPr>
        <w:footnoteRef/>
      </w:r>
      <w:r w:rsidRPr="00931D03">
        <w:rPr>
          <w:rFonts w:ascii="Times New Roman" w:hAnsi="Times New Roman" w:cs="Times New Roman"/>
        </w:rPr>
        <w:t xml:space="preserve"> https://circabc.europa.eu/ui/group/fcb355ee-7434-4448-a53d-5dc5d1dac678/library/24ee5889-1c6b-4d61-a974-5d7e985140e9?p=1&amp;n=10&amp;s=modified_DESC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08339" w14:textId="77777777" w:rsidR="00765348" w:rsidRDefault="0076534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A369D" w14:textId="77777777" w:rsidR="00765348" w:rsidRDefault="00765348">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613A8" w14:textId="77777777" w:rsidR="00765348" w:rsidRDefault="0076534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57A1"/>
    <w:multiLevelType w:val="hybridMultilevel"/>
    <w:tmpl w:val="239439B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nsid w:val="03336722"/>
    <w:multiLevelType w:val="hybridMultilevel"/>
    <w:tmpl w:val="105ACB14"/>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BE62F92"/>
    <w:multiLevelType w:val="hybridMultilevel"/>
    <w:tmpl w:val="5F1A01B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nsid w:val="0EE067A4"/>
    <w:multiLevelType w:val="hybridMultilevel"/>
    <w:tmpl w:val="45507E4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EEA6B60"/>
    <w:multiLevelType w:val="hybridMultilevel"/>
    <w:tmpl w:val="9A0EB8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1148202E"/>
    <w:multiLevelType w:val="hybridMultilevel"/>
    <w:tmpl w:val="7D3CD3B2"/>
    <w:lvl w:ilvl="0" w:tplc="0809000B">
      <w:start w:val="1"/>
      <w:numFmt w:val="bullet"/>
      <w:lvlText w:val=""/>
      <w:lvlJc w:val="left"/>
      <w:pPr>
        <w:ind w:left="1428" w:hanging="360"/>
      </w:pPr>
      <w:rPr>
        <w:rFonts w:ascii="Wingdings" w:hAnsi="Wingdings"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6">
    <w:nsid w:val="12E334D2"/>
    <w:multiLevelType w:val="hybridMultilevel"/>
    <w:tmpl w:val="20C804DE"/>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nsid w:val="12EC172F"/>
    <w:multiLevelType w:val="hybridMultilevel"/>
    <w:tmpl w:val="90C8B3A4"/>
    <w:lvl w:ilvl="0" w:tplc="080C0001">
      <w:start w:val="1"/>
      <w:numFmt w:val="bullet"/>
      <w:lvlText w:val=""/>
      <w:lvlJc w:val="left"/>
      <w:pPr>
        <w:ind w:left="1068" w:hanging="360"/>
      </w:pPr>
      <w:rPr>
        <w:rFonts w:ascii="Symbol" w:hAnsi="Symbol"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8">
    <w:nsid w:val="1329394D"/>
    <w:multiLevelType w:val="hybridMultilevel"/>
    <w:tmpl w:val="E1422ED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nsid w:val="162D734A"/>
    <w:multiLevelType w:val="hybridMultilevel"/>
    <w:tmpl w:val="64C2BCE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1972592F"/>
    <w:multiLevelType w:val="hybridMultilevel"/>
    <w:tmpl w:val="5268F31C"/>
    <w:lvl w:ilvl="0" w:tplc="080C0003">
      <w:start w:val="1"/>
      <w:numFmt w:val="bullet"/>
      <w:lvlText w:val="o"/>
      <w:lvlJc w:val="left"/>
      <w:pPr>
        <w:ind w:left="144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nsid w:val="1A1B224A"/>
    <w:multiLevelType w:val="hybridMultilevel"/>
    <w:tmpl w:val="55340302"/>
    <w:lvl w:ilvl="0" w:tplc="080C0003">
      <w:start w:val="1"/>
      <w:numFmt w:val="bullet"/>
      <w:lvlText w:val="o"/>
      <w:lvlJc w:val="left"/>
      <w:pPr>
        <w:ind w:left="144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20854FF7"/>
    <w:multiLevelType w:val="hybridMultilevel"/>
    <w:tmpl w:val="D0503C1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4010ED"/>
    <w:multiLevelType w:val="hybridMultilevel"/>
    <w:tmpl w:val="295642D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261C4508"/>
    <w:multiLevelType w:val="hybridMultilevel"/>
    <w:tmpl w:val="0A78FED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26F23CA4"/>
    <w:multiLevelType w:val="hybridMultilevel"/>
    <w:tmpl w:val="5C5A480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31CF0472"/>
    <w:multiLevelType w:val="hybridMultilevel"/>
    <w:tmpl w:val="F37202C6"/>
    <w:lvl w:ilvl="0" w:tplc="080C0001">
      <w:start w:val="1"/>
      <w:numFmt w:val="bullet"/>
      <w:lvlText w:val=""/>
      <w:lvlJc w:val="left"/>
      <w:pPr>
        <w:ind w:left="1428" w:hanging="360"/>
      </w:pPr>
      <w:rPr>
        <w:rFonts w:ascii="Symbol" w:hAnsi="Symbol" w:hint="default"/>
      </w:rPr>
    </w:lvl>
    <w:lvl w:ilvl="1" w:tplc="080C0003">
      <w:start w:val="1"/>
      <w:numFmt w:val="bullet"/>
      <w:lvlText w:val="o"/>
      <w:lvlJc w:val="left"/>
      <w:pPr>
        <w:ind w:left="2148" w:hanging="360"/>
      </w:pPr>
      <w:rPr>
        <w:rFonts w:ascii="Courier New" w:hAnsi="Courier New" w:cs="Courier New" w:hint="default"/>
      </w:rPr>
    </w:lvl>
    <w:lvl w:ilvl="2" w:tplc="080C0005">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17">
    <w:nsid w:val="333C4C79"/>
    <w:multiLevelType w:val="hybridMultilevel"/>
    <w:tmpl w:val="6DCCAC6A"/>
    <w:lvl w:ilvl="0" w:tplc="9FD8984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5215BD"/>
    <w:multiLevelType w:val="hybridMultilevel"/>
    <w:tmpl w:val="6840D11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3C5126B4"/>
    <w:multiLevelType w:val="hybridMultilevel"/>
    <w:tmpl w:val="0466246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3CF67238"/>
    <w:multiLevelType w:val="hybridMultilevel"/>
    <w:tmpl w:val="1C92627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nsid w:val="3EC95FE8"/>
    <w:multiLevelType w:val="hybridMultilevel"/>
    <w:tmpl w:val="3B687A8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nsid w:val="54E63CE5"/>
    <w:multiLevelType w:val="hybridMultilevel"/>
    <w:tmpl w:val="AB7E9CD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nsid w:val="55283618"/>
    <w:multiLevelType w:val="hybridMultilevel"/>
    <w:tmpl w:val="9BF0E47C"/>
    <w:lvl w:ilvl="0" w:tplc="080C0001">
      <w:start w:val="1"/>
      <w:numFmt w:val="bullet"/>
      <w:lvlText w:val=""/>
      <w:lvlJc w:val="left"/>
      <w:pPr>
        <w:ind w:left="770" w:hanging="360"/>
      </w:pPr>
      <w:rPr>
        <w:rFonts w:ascii="Symbol" w:hAnsi="Symbol" w:hint="default"/>
      </w:rPr>
    </w:lvl>
    <w:lvl w:ilvl="1" w:tplc="080C0003" w:tentative="1">
      <w:start w:val="1"/>
      <w:numFmt w:val="bullet"/>
      <w:lvlText w:val="o"/>
      <w:lvlJc w:val="left"/>
      <w:pPr>
        <w:ind w:left="1490" w:hanging="360"/>
      </w:pPr>
      <w:rPr>
        <w:rFonts w:ascii="Courier New" w:hAnsi="Courier New" w:cs="Courier New" w:hint="default"/>
      </w:rPr>
    </w:lvl>
    <w:lvl w:ilvl="2" w:tplc="080C0005" w:tentative="1">
      <w:start w:val="1"/>
      <w:numFmt w:val="bullet"/>
      <w:lvlText w:val=""/>
      <w:lvlJc w:val="left"/>
      <w:pPr>
        <w:ind w:left="2210" w:hanging="360"/>
      </w:pPr>
      <w:rPr>
        <w:rFonts w:ascii="Wingdings" w:hAnsi="Wingdings" w:hint="default"/>
      </w:rPr>
    </w:lvl>
    <w:lvl w:ilvl="3" w:tplc="080C0001" w:tentative="1">
      <w:start w:val="1"/>
      <w:numFmt w:val="bullet"/>
      <w:lvlText w:val=""/>
      <w:lvlJc w:val="left"/>
      <w:pPr>
        <w:ind w:left="2930" w:hanging="360"/>
      </w:pPr>
      <w:rPr>
        <w:rFonts w:ascii="Symbol" w:hAnsi="Symbol" w:hint="default"/>
      </w:rPr>
    </w:lvl>
    <w:lvl w:ilvl="4" w:tplc="080C0003" w:tentative="1">
      <w:start w:val="1"/>
      <w:numFmt w:val="bullet"/>
      <w:lvlText w:val="o"/>
      <w:lvlJc w:val="left"/>
      <w:pPr>
        <w:ind w:left="3650" w:hanging="360"/>
      </w:pPr>
      <w:rPr>
        <w:rFonts w:ascii="Courier New" w:hAnsi="Courier New" w:cs="Courier New" w:hint="default"/>
      </w:rPr>
    </w:lvl>
    <w:lvl w:ilvl="5" w:tplc="080C0005" w:tentative="1">
      <w:start w:val="1"/>
      <w:numFmt w:val="bullet"/>
      <w:lvlText w:val=""/>
      <w:lvlJc w:val="left"/>
      <w:pPr>
        <w:ind w:left="4370" w:hanging="360"/>
      </w:pPr>
      <w:rPr>
        <w:rFonts w:ascii="Wingdings" w:hAnsi="Wingdings" w:hint="default"/>
      </w:rPr>
    </w:lvl>
    <w:lvl w:ilvl="6" w:tplc="080C0001" w:tentative="1">
      <w:start w:val="1"/>
      <w:numFmt w:val="bullet"/>
      <w:lvlText w:val=""/>
      <w:lvlJc w:val="left"/>
      <w:pPr>
        <w:ind w:left="5090" w:hanging="360"/>
      </w:pPr>
      <w:rPr>
        <w:rFonts w:ascii="Symbol" w:hAnsi="Symbol" w:hint="default"/>
      </w:rPr>
    </w:lvl>
    <w:lvl w:ilvl="7" w:tplc="080C0003" w:tentative="1">
      <w:start w:val="1"/>
      <w:numFmt w:val="bullet"/>
      <w:lvlText w:val="o"/>
      <w:lvlJc w:val="left"/>
      <w:pPr>
        <w:ind w:left="5810" w:hanging="360"/>
      </w:pPr>
      <w:rPr>
        <w:rFonts w:ascii="Courier New" w:hAnsi="Courier New" w:cs="Courier New" w:hint="default"/>
      </w:rPr>
    </w:lvl>
    <w:lvl w:ilvl="8" w:tplc="080C0005" w:tentative="1">
      <w:start w:val="1"/>
      <w:numFmt w:val="bullet"/>
      <w:lvlText w:val=""/>
      <w:lvlJc w:val="left"/>
      <w:pPr>
        <w:ind w:left="6530" w:hanging="360"/>
      </w:pPr>
      <w:rPr>
        <w:rFonts w:ascii="Wingdings" w:hAnsi="Wingdings" w:hint="default"/>
      </w:rPr>
    </w:lvl>
  </w:abstractNum>
  <w:abstractNum w:abstractNumId="24">
    <w:nsid w:val="5733088A"/>
    <w:multiLevelType w:val="hybridMultilevel"/>
    <w:tmpl w:val="638EA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796510C"/>
    <w:multiLevelType w:val="hybridMultilevel"/>
    <w:tmpl w:val="E4A4F4C0"/>
    <w:lvl w:ilvl="0" w:tplc="080C0001">
      <w:start w:val="1"/>
      <w:numFmt w:val="bullet"/>
      <w:lvlText w:val=""/>
      <w:lvlJc w:val="left"/>
      <w:pPr>
        <w:ind w:left="2160" w:hanging="360"/>
      </w:pPr>
      <w:rPr>
        <w:rFonts w:ascii="Symbol" w:hAnsi="Symbol" w:hint="default"/>
      </w:rPr>
    </w:lvl>
    <w:lvl w:ilvl="1" w:tplc="080C0003" w:tentative="1">
      <w:start w:val="1"/>
      <w:numFmt w:val="bullet"/>
      <w:lvlText w:val="o"/>
      <w:lvlJc w:val="left"/>
      <w:pPr>
        <w:ind w:left="2880" w:hanging="360"/>
      </w:pPr>
      <w:rPr>
        <w:rFonts w:ascii="Courier New" w:hAnsi="Courier New" w:cs="Courier New" w:hint="default"/>
      </w:rPr>
    </w:lvl>
    <w:lvl w:ilvl="2" w:tplc="080C0005" w:tentative="1">
      <w:start w:val="1"/>
      <w:numFmt w:val="bullet"/>
      <w:lvlText w:val=""/>
      <w:lvlJc w:val="left"/>
      <w:pPr>
        <w:ind w:left="3600" w:hanging="360"/>
      </w:pPr>
      <w:rPr>
        <w:rFonts w:ascii="Wingdings" w:hAnsi="Wingdings" w:hint="default"/>
      </w:rPr>
    </w:lvl>
    <w:lvl w:ilvl="3" w:tplc="080C0001" w:tentative="1">
      <w:start w:val="1"/>
      <w:numFmt w:val="bullet"/>
      <w:lvlText w:val=""/>
      <w:lvlJc w:val="left"/>
      <w:pPr>
        <w:ind w:left="4320" w:hanging="360"/>
      </w:pPr>
      <w:rPr>
        <w:rFonts w:ascii="Symbol" w:hAnsi="Symbol" w:hint="default"/>
      </w:rPr>
    </w:lvl>
    <w:lvl w:ilvl="4" w:tplc="080C0003" w:tentative="1">
      <w:start w:val="1"/>
      <w:numFmt w:val="bullet"/>
      <w:lvlText w:val="o"/>
      <w:lvlJc w:val="left"/>
      <w:pPr>
        <w:ind w:left="5040" w:hanging="360"/>
      </w:pPr>
      <w:rPr>
        <w:rFonts w:ascii="Courier New" w:hAnsi="Courier New" w:cs="Courier New" w:hint="default"/>
      </w:rPr>
    </w:lvl>
    <w:lvl w:ilvl="5" w:tplc="080C0005" w:tentative="1">
      <w:start w:val="1"/>
      <w:numFmt w:val="bullet"/>
      <w:lvlText w:val=""/>
      <w:lvlJc w:val="left"/>
      <w:pPr>
        <w:ind w:left="5760" w:hanging="360"/>
      </w:pPr>
      <w:rPr>
        <w:rFonts w:ascii="Wingdings" w:hAnsi="Wingdings" w:hint="default"/>
      </w:rPr>
    </w:lvl>
    <w:lvl w:ilvl="6" w:tplc="080C0001" w:tentative="1">
      <w:start w:val="1"/>
      <w:numFmt w:val="bullet"/>
      <w:lvlText w:val=""/>
      <w:lvlJc w:val="left"/>
      <w:pPr>
        <w:ind w:left="6480" w:hanging="360"/>
      </w:pPr>
      <w:rPr>
        <w:rFonts w:ascii="Symbol" w:hAnsi="Symbol" w:hint="default"/>
      </w:rPr>
    </w:lvl>
    <w:lvl w:ilvl="7" w:tplc="080C0003" w:tentative="1">
      <w:start w:val="1"/>
      <w:numFmt w:val="bullet"/>
      <w:lvlText w:val="o"/>
      <w:lvlJc w:val="left"/>
      <w:pPr>
        <w:ind w:left="7200" w:hanging="360"/>
      </w:pPr>
      <w:rPr>
        <w:rFonts w:ascii="Courier New" w:hAnsi="Courier New" w:cs="Courier New" w:hint="default"/>
      </w:rPr>
    </w:lvl>
    <w:lvl w:ilvl="8" w:tplc="080C0005" w:tentative="1">
      <w:start w:val="1"/>
      <w:numFmt w:val="bullet"/>
      <w:lvlText w:val=""/>
      <w:lvlJc w:val="left"/>
      <w:pPr>
        <w:ind w:left="7920" w:hanging="360"/>
      </w:pPr>
      <w:rPr>
        <w:rFonts w:ascii="Wingdings" w:hAnsi="Wingdings" w:hint="default"/>
      </w:rPr>
    </w:lvl>
  </w:abstractNum>
  <w:abstractNum w:abstractNumId="26">
    <w:nsid w:val="589C1C81"/>
    <w:multiLevelType w:val="hybridMultilevel"/>
    <w:tmpl w:val="5BDEBC7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nsid w:val="594D1DC5"/>
    <w:multiLevelType w:val="hybridMultilevel"/>
    <w:tmpl w:val="6A04B2C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nsid w:val="6EF867AE"/>
    <w:multiLevelType w:val="hybridMultilevel"/>
    <w:tmpl w:val="B2D4F832"/>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nsid w:val="720B64D9"/>
    <w:multiLevelType w:val="hybridMultilevel"/>
    <w:tmpl w:val="50A4191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nsid w:val="7B52392A"/>
    <w:multiLevelType w:val="hybridMultilevel"/>
    <w:tmpl w:val="A2307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nsid w:val="7BF82FD4"/>
    <w:multiLevelType w:val="hybridMultilevel"/>
    <w:tmpl w:val="1A0CAB2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8"/>
  </w:num>
  <w:num w:numId="4">
    <w:abstractNumId w:val="21"/>
  </w:num>
  <w:num w:numId="5">
    <w:abstractNumId w:val="8"/>
  </w:num>
  <w:num w:numId="6">
    <w:abstractNumId w:val="16"/>
  </w:num>
  <w:num w:numId="7">
    <w:abstractNumId w:val="7"/>
  </w:num>
  <w:num w:numId="8">
    <w:abstractNumId w:val="27"/>
  </w:num>
  <w:num w:numId="9">
    <w:abstractNumId w:val="4"/>
  </w:num>
  <w:num w:numId="10">
    <w:abstractNumId w:val="26"/>
  </w:num>
  <w:num w:numId="11">
    <w:abstractNumId w:val="22"/>
  </w:num>
  <w:num w:numId="12">
    <w:abstractNumId w:val="30"/>
  </w:num>
  <w:num w:numId="13">
    <w:abstractNumId w:val="14"/>
  </w:num>
  <w:num w:numId="14">
    <w:abstractNumId w:val="29"/>
  </w:num>
  <w:num w:numId="15">
    <w:abstractNumId w:val="31"/>
  </w:num>
  <w:num w:numId="16">
    <w:abstractNumId w:val="28"/>
  </w:num>
  <w:num w:numId="17">
    <w:abstractNumId w:val="2"/>
  </w:num>
  <w:num w:numId="18">
    <w:abstractNumId w:val="25"/>
  </w:num>
  <w:num w:numId="19">
    <w:abstractNumId w:val="9"/>
  </w:num>
  <w:num w:numId="20">
    <w:abstractNumId w:val="23"/>
  </w:num>
  <w:num w:numId="21">
    <w:abstractNumId w:val="15"/>
  </w:num>
  <w:num w:numId="22">
    <w:abstractNumId w:val="10"/>
  </w:num>
  <w:num w:numId="23">
    <w:abstractNumId w:val="11"/>
  </w:num>
  <w:num w:numId="24">
    <w:abstractNumId w:val="1"/>
  </w:num>
  <w:num w:numId="25">
    <w:abstractNumId w:val="19"/>
  </w:num>
  <w:num w:numId="26">
    <w:abstractNumId w:val="3"/>
  </w:num>
  <w:num w:numId="27">
    <w:abstractNumId w:val="0"/>
  </w:num>
  <w:num w:numId="28">
    <w:abstractNumId w:val="6"/>
  </w:num>
  <w:num w:numId="29">
    <w:abstractNumId w:val="24"/>
  </w:num>
  <w:num w:numId="30">
    <w:abstractNumId w:val="17"/>
  </w:num>
  <w:num w:numId="31">
    <w:abstractNumId w:val="5"/>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it-IT" w:vendorID="64" w:dllVersion="131078" w:nlCheck="1" w:checkStyle="0"/>
  <w:activeWritingStyle w:appName="MSWord" w:lang="fr-BE"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539"/>
    <w:rsid w:val="000039A9"/>
    <w:rsid w:val="000406CC"/>
    <w:rsid w:val="00051391"/>
    <w:rsid w:val="00061309"/>
    <w:rsid w:val="00083048"/>
    <w:rsid w:val="000872AC"/>
    <w:rsid w:val="000B4BD6"/>
    <w:rsid w:val="000C52FA"/>
    <w:rsid w:val="000D1006"/>
    <w:rsid w:val="000D1ADE"/>
    <w:rsid w:val="000E1127"/>
    <w:rsid w:val="000E1B22"/>
    <w:rsid w:val="000E5E15"/>
    <w:rsid w:val="0013131C"/>
    <w:rsid w:val="00140367"/>
    <w:rsid w:val="00140C99"/>
    <w:rsid w:val="0014382F"/>
    <w:rsid w:val="00147FEC"/>
    <w:rsid w:val="00176045"/>
    <w:rsid w:val="001A46E3"/>
    <w:rsid w:val="001D06D3"/>
    <w:rsid w:val="001F30F8"/>
    <w:rsid w:val="00206EF3"/>
    <w:rsid w:val="00267723"/>
    <w:rsid w:val="00271322"/>
    <w:rsid w:val="0028622E"/>
    <w:rsid w:val="002C258F"/>
    <w:rsid w:val="00304EA2"/>
    <w:rsid w:val="00305E18"/>
    <w:rsid w:val="00336F2D"/>
    <w:rsid w:val="003470CE"/>
    <w:rsid w:val="00352ED8"/>
    <w:rsid w:val="0036347A"/>
    <w:rsid w:val="00364115"/>
    <w:rsid w:val="00367610"/>
    <w:rsid w:val="00391425"/>
    <w:rsid w:val="003B3FE1"/>
    <w:rsid w:val="003C5475"/>
    <w:rsid w:val="003D40E0"/>
    <w:rsid w:val="003D7B1D"/>
    <w:rsid w:val="003E3B28"/>
    <w:rsid w:val="003F1434"/>
    <w:rsid w:val="00412A24"/>
    <w:rsid w:val="004477C1"/>
    <w:rsid w:val="0045625A"/>
    <w:rsid w:val="004903C6"/>
    <w:rsid w:val="004B63FF"/>
    <w:rsid w:val="004D2444"/>
    <w:rsid w:val="004F6486"/>
    <w:rsid w:val="005070CC"/>
    <w:rsid w:val="005225AE"/>
    <w:rsid w:val="00534CE3"/>
    <w:rsid w:val="00556074"/>
    <w:rsid w:val="005667F8"/>
    <w:rsid w:val="00571696"/>
    <w:rsid w:val="005A4C6A"/>
    <w:rsid w:val="005A7FE5"/>
    <w:rsid w:val="005B3391"/>
    <w:rsid w:val="005C59D8"/>
    <w:rsid w:val="005E755D"/>
    <w:rsid w:val="005F4ED3"/>
    <w:rsid w:val="0062185A"/>
    <w:rsid w:val="006459A1"/>
    <w:rsid w:val="006500F0"/>
    <w:rsid w:val="006878C5"/>
    <w:rsid w:val="006901E1"/>
    <w:rsid w:val="00696039"/>
    <w:rsid w:val="006964D4"/>
    <w:rsid w:val="006E384E"/>
    <w:rsid w:val="006F01C4"/>
    <w:rsid w:val="00701369"/>
    <w:rsid w:val="00765348"/>
    <w:rsid w:val="00777930"/>
    <w:rsid w:val="00777A97"/>
    <w:rsid w:val="007C0C6B"/>
    <w:rsid w:val="007E49F9"/>
    <w:rsid w:val="007E6002"/>
    <w:rsid w:val="007E7F27"/>
    <w:rsid w:val="00810B64"/>
    <w:rsid w:val="008138D4"/>
    <w:rsid w:val="008449E4"/>
    <w:rsid w:val="00844C28"/>
    <w:rsid w:val="00845F5D"/>
    <w:rsid w:val="008476A6"/>
    <w:rsid w:val="00861ED8"/>
    <w:rsid w:val="00862D16"/>
    <w:rsid w:val="008905C0"/>
    <w:rsid w:val="00891EBA"/>
    <w:rsid w:val="008B3709"/>
    <w:rsid w:val="008D0943"/>
    <w:rsid w:val="008D20B6"/>
    <w:rsid w:val="008D6467"/>
    <w:rsid w:val="008E31ED"/>
    <w:rsid w:val="008E3FE6"/>
    <w:rsid w:val="009048E2"/>
    <w:rsid w:val="00907650"/>
    <w:rsid w:val="0093014A"/>
    <w:rsid w:val="00931D03"/>
    <w:rsid w:val="00937305"/>
    <w:rsid w:val="00952AC0"/>
    <w:rsid w:val="00954BDE"/>
    <w:rsid w:val="00984134"/>
    <w:rsid w:val="00987DFF"/>
    <w:rsid w:val="009C6647"/>
    <w:rsid w:val="009D0875"/>
    <w:rsid w:val="009D45F7"/>
    <w:rsid w:val="009F10A9"/>
    <w:rsid w:val="009F518D"/>
    <w:rsid w:val="00A25BD0"/>
    <w:rsid w:val="00A31A55"/>
    <w:rsid w:val="00A350CE"/>
    <w:rsid w:val="00A46F2F"/>
    <w:rsid w:val="00A51F21"/>
    <w:rsid w:val="00A53C64"/>
    <w:rsid w:val="00A579C5"/>
    <w:rsid w:val="00A60933"/>
    <w:rsid w:val="00A67950"/>
    <w:rsid w:val="00A76BB3"/>
    <w:rsid w:val="00AA00B5"/>
    <w:rsid w:val="00AA3C8A"/>
    <w:rsid w:val="00AA4FA1"/>
    <w:rsid w:val="00AB257D"/>
    <w:rsid w:val="00AF3C17"/>
    <w:rsid w:val="00B01F4B"/>
    <w:rsid w:val="00B06C85"/>
    <w:rsid w:val="00B11CF4"/>
    <w:rsid w:val="00B21C00"/>
    <w:rsid w:val="00B332FA"/>
    <w:rsid w:val="00B33BD1"/>
    <w:rsid w:val="00B33FBC"/>
    <w:rsid w:val="00B342E8"/>
    <w:rsid w:val="00B5503B"/>
    <w:rsid w:val="00B64EA5"/>
    <w:rsid w:val="00B671EC"/>
    <w:rsid w:val="00B91E79"/>
    <w:rsid w:val="00BB3BE1"/>
    <w:rsid w:val="00BB4068"/>
    <w:rsid w:val="00BB7C1F"/>
    <w:rsid w:val="00BC3CC1"/>
    <w:rsid w:val="00C055BE"/>
    <w:rsid w:val="00C346EF"/>
    <w:rsid w:val="00C40A86"/>
    <w:rsid w:val="00C510E2"/>
    <w:rsid w:val="00C52C5E"/>
    <w:rsid w:val="00C62C41"/>
    <w:rsid w:val="00C63493"/>
    <w:rsid w:val="00C8191D"/>
    <w:rsid w:val="00CA43AA"/>
    <w:rsid w:val="00CC35F4"/>
    <w:rsid w:val="00CD624A"/>
    <w:rsid w:val="00CD73FE"/>
    <w:rsid w:val="00D023FD"/>
    <w:rsid w:val="00D0434D"/>
    <w:rsid w:val="00D31109"/>
    <w:rsid w:val="00D3504D"/>
    <w:rsid w:val="00D36A1D"/>
    <w:rsid w:val="00D53AB9"/>
    <w:rsid w:val="00D64B66"/>
    <w:rsid w:val="00D67539"/>
    <w:rsid w:val="00D876C9"/>
    <w:rsid w:val="00D91CCA"/>
    <w:rsid w:val="00D97CB8"/>
    <w:rsid w:val="00DA3419"/>
    <w:rsid w:val="00DB07FB"/>
    <w:rsid w:val="00DB10CD"/>
    <w:rsid w:val="00DB5B93"/>
    <w:rsid w:val="00DC091A"/>
    <w:rsid w:val="00DC364B"/>
    <w:rsid w:val="00DD3C6B"/>
    <w:rsid w:val="00DD4E27"/>
    <w:rsid w:val="00DF04F0"/>
    <w:rsid w:val="00E13E71"/>
    <w:rsid w:val="00E31589"/>
    <w:rsid w:val="00E357DB"/>
    <w:rsid w:val="00E374AC"/>
    <w:rsid w:val="00E66AC1"/>
    <w:rsid w:val="00E7132E"/>
    <w:rsid w:val="00E7550D"/>
    <w:rsid w:val="00E85912"/>
    <w:rsid w:val="00E9088B"/>
    <w:rsid w:val="00E91945"/>
    <w:rsid w:val="00EA4ADE"/>
    <w:rsid w:val="00EB294B"/>
    <w:rsid w:val="00EB4954"/>
    <w:rsid w:val="00EB4B43"/>
    <w:rsid w:val="00EC4F74"/>
    <w:rsid w:val="00ED3BD2"/>
    <w:rsid w:val="00EE0C3C"/>
    <w:rsid w:val="00EF7DCB"/>
    <w:rsid w:val="00F10CF8"/>
    <w:rsid w:val="00F12D24"/>
    <w:rsid w:val="00F22728"/>
    <w:rsid w:val="00F354A3"/>
    <w:rsid w:val="00F703D3"/>
    <w:rsid w:val="00F76FE5"/>
    <w:rsid w:val="00FB3090"/>
    <w:rsid w:val="00FC21D2"/>
    <w:rsid w:val="00FF346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B0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A34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67539"/>
    <w:pPr>
      <w:ind w:left="720"/>
      <w:contextualSpacing/>
    </w:pPr>
  </w:style>
  <w:style w:type="paragraph" w:styleId="Testofumetto">
    <w:name w:val="Balloon Text"/>
    <w:basedOn w:val="Normale"/>
    <w:link w:val="TestofumettoCarattere"/>
    <w:uiPriority w:val="99"/>
    <w:semiHidden/>
    <w:unhideWhenUsed/>
    <w:rsid w:val="0076534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65348"/>
    <w:rPr>
      <w:rFonts w:ascii="Segoe UI" w:hAnsi="Segoe UI" w:cs="Segoe UI"/>
      <w:sz w:val="18"/>
      <w:szCs w:val="18"/>
    </w:rPr>
  </w:style>
  <w:style w:type="character" w:styleId="Rimandocommento">
    <w:name w:val="annotation reference"/>
    <w:basedOn w:val="Carpredefinitoparagrafo"/>
    <w:uiPriority w:val="99"/>
    <w:semiHidden/>
    <w:unhideWhenUsed/>
    <w:rsid w:val="00765348"/>
    <w:rPr>
      <w:sz w:val="16"/>
      <w:szCs w:val="16"/>
    </w:rPr>
  </w:style>
  <w:style w:type="paragraph" w:styleId="Testocommento">
    <w:name w:val="annotation text"/>
    <w:basedOn w:val="Normale"/>
    <w:link w:val="TestocommentoCarattere"/>
    <w:uiPriority w:val="99"/>
    <w:semiHidden/>
    <w:unhideWhenUsed/>
    <w:rsid w:val="00765348"/>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765348"/>
    <w:rPr>
      <w:sz w:val="20"/>
      <w:szCs w:val="20"/>
    </w:rPr>
  </w:style>
  <w:style w:type="paragraph" w:styleId="Soggettocommento">
    <w:name w:val="annotation subject"/>
    <w:basedOn w:val="Testocommento"/>
    <w:next w:val="Testocommento"/>
    <w:link w:val="SoggettocommentoCarattere"/>
    <w:uiPriority w:val="99"/>
    <w:semiHidden/>
    <w:unhideWhenUsed/>
    <w:rsid w:val="00765348"/>
    <w:rPr>
      <w:b/>
      <w:bCs/>
    </w:rPr>
  </w:style>
  <w:style w:type="character" w:customStyle="1" w:styleId="SoggettocommentoCarattere">
    <w:name w:val="Soggetto commento Carattere"/>
    <w:basedOn w:val="TestocommentoCarattere"/>
    <w:link w:val="Soggettocommento"/>
    <w:uiPriority w:val="99"/>
    <w:semiHidden/>
    <w:rsid w:val="00765348"/>
    <w:rPr>
      <w:b/>
      <w:bCs/>
      <w:sz w:val="20"/>
      <w:szCs w:val="20"/>
    </w:rPr>
  </w:style>
  <w:style w:type="paragraph" w:styleId="Intestazione">
    <w:name w:val="header"/>
    <w:basedOn w:val="Normale"/>
    <w:link w:val="IntestazioneCarattere"/>
    <w:uiPriority w:val="99"/>
    <w:unhideWhenUsed/>
    <w:rsid w:val="00765348"/>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765348"/>
  </w:style>
  <w:style w:type="paragraph" w:styleId="Pidipagina">
    <w:name w:val="footer"/>
    <w:basedOn w:val="Normale"/>
    <w:link w:val="PidipaginaCarattere"/>
    <w:uiPriority w:val="99"/>
    <w:unhideWhenUsed/>
    <w:rsid w:val="00765348"/>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765348"/>
  </w:style>
  <w:style w:type="character" w:styleId="Collegamentoipertestuale">
    <w:name w:val="Hyperlink"/>
    <w:basedOn w:val="Carpredefinitoparagrafo"/>
    <w:uiPriority w:val="99"/>
    <w:unhideWhenUsed/>
    <w:rsid w:val="00E357DB"/>
    <w:rPr>
      <w:color w:val="0563C1" w:themeColor="hyperlink"/>
      <w:u w:val="single"/>
    </w:rPr>
  </w:style>
  <w:style w:type="character" w:styleId="Collegamentovisitato">
    <w:name w:val="FollowedHyperlink"/>
    <w:basedOn w:val="Carpredefinitoparagrafo"/>
    <w:uiPriority w:val="99"/>
    <w:semiHidden/>
    <w:unhideWhenUsed/>
    <w:rsid w:val="00AA00B5"/>
    <w:rPr>
      <w:color w:val="954F72" w:themeColor="followedHyperlink"/>
      <w:u w:val="single"/>
    </w:rPr>
  </w:style>
  <w:style w:type="paragraph" w:styleId="Testonotaapidipagina">
    <w:name w:val="footnote text"/>
    <w:basedOn w:val="Normale"/>
    <w:link w:val="TestonotaapidipaginaCarattere"/>
    <w:uiPriority w:val="99"/>
    <w:semiHidden/>
    <w:unhideWhenUsed/>
    <w:rsid w:val="00931D0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31D03"/>
    <w:rPr>
      <w:sz w:val="20"/>
      <w:szCs w:val="20"/>
    </w:rPr>
  </w:style>
  <w:style w:type="character" w:styleId="Rimandonotaapidipagina">
    <w:name w:val="footnote reference"/>
    <w:basedOn w:val="Carpredefinitoparagrafo"/>
    <w:uiPriority w:val="99"/>
    <w:semiHidden/>
    <w:unhideWhenUsed/>
    <w:rsid w:val="00931D0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A34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67539"/>
    <w:pPr>
      <w:ind w:left="720"/>
      <w:contextualSpacing/>
    </w:pPr>
  </w:style>
  <w:style w:type="paragraph" w:styleId="Testofumetto">
    <w:name w:val="Balloon Text"/>
    <w:basedOn w:val="Normale"/>
    <w:link w:val="TestofumettoCarattere"/>
    <w:uiPriority w:val="99"/>
    <w:semiHidden/>
    <w:unhideWhenUsed/>
    <w:rsid w:val="0076534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65348"/>
    <w:rPr>
      <w:rFonts w:ascii="Segoe UI" w:hAnsi="Segoe UI" w:cs="Segoe UI"/>
      <w:sz w:val="18"/>
      <w:szCs w:val="18"/>
    </w:rPr>
  </w:style>
  <w:style w:type="character" w:styleId="Rimandocommento">
    <w:name w:val="annotation reference"/>
    <w:basedOn w:val="Carpredefinitoparagrafo"/>
    <w:uiPriority w:val="99"/>
    <w:semiHidden/>
    <w:unhideWhenUsed/>
    <w:rsid w:val="00765348"/>
    <w:rPr>
      <w:sz w:val="16"/>
      <w:szCs w:val="16"/>
    </w:rPr>
  </w:style>
  <w:style w:type="paragraph" w:styleId="Testocommento">
    <w:name w:val="annotation text"/>
    <w:basedOn w:val="Normale"/>
    <w:link w:val="TestocommentoCarattere"/>
    <w:uiPriority w:val="99"/>
    <w:semiHidden/>
    <w:unhideWhenUsed/>
    <w:rsid w:val="00765348"/>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765348"/>
    <w:rPr>
      <w:sz w:val="20"/>
      <w:szCs w:val="20"/>
    </w:rPr>
  </w:style>
  <w:style w:type="paragraph" w:styleId="Soggettocommento">
    <w:name w:val="annotation subject"/>
    <w:basedOn w:val="Testocommento"/>
    <w:next w:val="Testocommento"/>
    <w:link w:val="SoggettocommentoCarattere"/>
    <w:uiPriority w:val="99"/>
    <w:semiHidden/>
    <w:unhideWhenUsed/>
    <w:rsid w:val="00765348"/>
    <w:rPr>
      <w:b/>
      <w:bCs/>
    </w:rPr>
  </w:style>
  <w:style w:type="character" w:customStyle="1" w:styleId="SoggettocommentoCarattere">
    <w:name w:val="Soggetto commento Carattere"/>
    <w:basedOn w:val="TestocommentoCarattere"/>
    <w:link w:val="Soggettocommento"/>
    <w:uiPriority w:val="99"/>
    <w:semiHidden/>
    <w:rsid w:val="00765348"/>
    <w:rPr>
      <w:b/>
      <w:bCs/>
      <w:sz w:val="20"/>
      <w:szCs w:val="20"/>
    </w:rPr>
  </w:style>
  <w:style w:type="paragraph" w:styleId="Intestazione">
    <w:name w:val="header"/>
    <w:basedOn w:val="Normale"/>
    <w:link w:val="IntestazioneCarattere"/>
    <w:uiPriority w:val="99"/>
    <w:unhideWhenUsed/>
    <w:rsid w:val="00765348"/>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765348"/>
  </w:style>
  <w:style w:type="paragraph" w:styleId="Pidipagina">
    <w:name w:val="footer"/>
    <w:basedOn w:val="Normale"/>
    <w:link w:val="PidipaginaCarattere"/>
    <w:uiPriority w:val="99"/>
    <w:unhideWhenUsed/>
    <w:rsid w:val="00765348"/>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765348"/>
  </w:style>
  <w:style w:type="character" w:styleId="Collegamentoipertestuale">
    <w:name w:val="Hyperlink"/>
    <w:basedOn w:val="Carpredefinitoparagrafo"/>
    <w:uiPriority w:val="99"/>
    <w:unhideWhenUsed/>
    <w:rsid w:val="00E357DB"/>
    <w:rPr>
      <w:color w:val="0563C1" w:themeColor="hyperlink"/>
      <w:u w:val="single"/>
    </w:rPr>
  </w:style>
  <w:style w:type="character" w:styleId="Collegamentovisitato">
    <w:name w:val="FollowedHyperlink"/>
    <w:basedOn w:val="Carpredefinitoparagrafo"/>
    <w:uiPriority w:val="99"/>
    <w:semiHidden/>
    <w:unhideWhenUsed/>
    <w:rsid w:val="00AA00B5"/>
    <w:rPr>
      <w:color w:val="954F72" w:themeColor="followedHyperlink"/>
      <w:u w:val="single"/>
    </w:rPr>
  </w:style>
  <w:style w:type="paragraph" w:styleId="Testonotaapidipagina">
    <w:name w:val="footnote text"/>
    <w:basedOn w:val="Normale"/>
    <w:link w:val="TestonotaapidipaginaCarattere"/>
    <w:uiPriority w:val="99"/>
    <w:semiHidden/>
    <w:unhideWhenUsed/>
    <w:rsid w:val="00931D0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31D03"/>
    <w:rPr>
      <w:sz w:val="20"/>
      <w:szCs w:val="20"/>
    </w:rPr>
  </w:style>
  <w:style w:type="character" w:styleId="Rimandonotaapidipagina">
    <w:name w:val="footnote reference"/>
    <w:basedOn w:val="Carpredefinitoparagrafo"/>
    <w:uiPriority w:val="99"/>
    <w:semiHidden/>
    <w:unhideWhenUsed/>
    <w:rsid w:val="00931D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784175">
      <w:bodyDiv w:val="1"/>
      <w:marLeft w:val="0"/>
      <w:marRight w:val="0"/>
      <w:marTop w:val="0"/>
      <w:marBottom w:val="0"/>
      <w:divBdr>
        <w:top w:val="none" w:sz="0" w:space="0" w:color="auto"/>
        <w:left w:val="none" w:sz="0" w:space="0" w:color="auto"/>
        <w:bottom w:val="none" w:sz="0" w:space="0" w:color="auto"/>
        <w:right w:val="none" w:sz="0" w:space="0" w:color="auto"/>
      </w:divBdr>
    </w:div>
    <w:div w:id="200697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pws.ie/sites/default/files/protected-sites/conservation_objectives/CO000365.pdf" TargetMode="External"/><Relationship Id="rId13" Type="http://schemas.openxmlformats.org/officeDocument/2006/relationships/footer" Target="footer2.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pws.ie/sites/default/files/protected-sites/conservation_objectives/CO000174.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2619</Words>
  <Characters>14933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17517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PONTARA Giacomo (ENV)</dc:creator>
  <cp:lastModifiedBy>Francesca Pani</cp:lastModifiedBy>
  <cp:revision>2</cp:revision>
  <dcterms:created xsi:type="dcterms:W3CDTF">2021-08-20T14:57:00Z</dcterms:created>
  <dcterms:modified xsi:type="dcterms:W3CDTF">2021-08-20T14:57:00Z</dcterms:modified>
</cp:coreProperties>
</file>